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45AF" w14:textId="77777777" w:rsidR="002C5286" w:rsidRPr="0010467E" w:rsidRDefault="002C5286" w:rsidP="00D272BA">
      <w:pPr>
        <w:pBdr>
          <w:bottom w:val="single" w:sz="4" w:space="1" w:color="auto"/>
        </w:pBdr>
        <w:spacing w:after="0" w:line="240" w:lineRule="auto"/>
        <w:jc w:val="center"/>
        <w:rPr>
          <w:rFonts w:ascii="Times New Roman" w:eastAsia="Times New Roman" w:hAnsi="Times New Roman" w:cs="Times New Roman"/>
          <w:sz w:val="20"/>
          <w:szCs w:val="20"/>
          <w:rtl/>
          <w:lang w:bidi="ar-EG"/>
        </w:rPr>
      </w:pPr>
      <w:r w:rsidRPr="0010467E">
        <w:rPr>
          <w:rFonts w:ascii="Times New Roman" w:hAnsi="Times New Roman" w:cs="Times New Roman"/>
          <w:b/>
          <w:bCs/>
          <w:sz w:val="28"/>
          <w:szCs w:val="28"/>
          <w:rtl/>
          <w:lang w:bidi="ar-EG"/>
        </w:rPr>
        <w:t>القــانــون الأســاســي للجمعية المغربية لحقوق الإنسان (*)</w:t>
      </w:r>
    </w:p>
    <w:p w14:paraId="5F293C3D" w14:textId="77777777" w:rsidR="002C5286" w:rsidRPr="0010467E" w:rsidRDefault="002C5286" w:rsidP="002C5286">
      <w:pPr>
        <w:bidi/>
        <w:spacing w:after="0"/>
        <w:jc w:val="both"/>
        <w:rPr>
          <w:rFonts w:ascii="Times New Roman" w:hAnsi="Times New Roman" w:cs="Times New Roman"/>
          <w:rtl/>
        </w:rPr>
        <w:sectPr w:rsidR="002C5286" w:rsidRPr="0010467E" w:rsidSect="0010467E">
          <w:pgSz w:w="11906" w:h="16838"/>
          <w:pgMar w:top="426" w:right="424" w:bottom="568" w:left="426" w:header="709" w:footer="0" w:gutter="0"/>
          <w:cols w:space="708"/>
          <w:docGrid w:linePitch="381"/>
        </w:sectPr>
      </w:pPr>
    </w:p>
    <w:p w14:paraId="4BF8DF0E" w14:textId="77777777" w:rsidR="002C5286" w:rsidRPr="00D272BA" w:rsidRDefault="002C5286" w:rsidP="002C5286">
      <w:pPr>
        <w:bidi/>
        <w:spacing w:after="0" w:line="240" w:lineRule="auto"/>
        <w:jc w:val="both"/>
        <w:rPr>
          <w:rFonts w:ascii="Times New Roman" w:hAnsi="Times New Roman" w:cs="Times New Roman"/>
          <w:b/>
          <w:bCs/>
          <w:sz w:val="2"/>
          <w:szCs w:val="2"/>
          <w:rtl/>
        </w:rPr>
      </w:pPr>
    </w:p>
    <w:p w14:paraId="2591EF55"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rtl/>
        </w:rPr>
        <w:t xml:space="preserve">المادة </w:t>
      </w:r>
      <w:r w:rsidR="00B64917" w:rsidRPr="0010467E">
        <w:rPr>
          <w:rFonts w:ascii="Times New Roman" w:hAnsi="Times New Roman" w:cs="Times New Roman" w:hint="cs"/>
          <w:b/>
          <w:bCs/>
          <w:sz w:val="21"/>
          <w:szCs w:val="21"/>
          <w:rtl/>
        </w:rPr>
        <w:t>1</w:t>
      </w:r>
      <w:r w:rsidR="00B64917" w:rsidRPr="0010467E">
        <w:rPr>
          <w:rFonts w:ascii="Times New Roman" w:hAnsi="Times New Roman" w:cs="Times New Roman" w:hint="cs"/>
          <w:sz w:val="21"/>
          <w:szCs w:val="21"/>
          <w:rtl/>
        </w:rPr>
        <w:t>:</w:t>
      </w:r>
      <w:r w:rsidRPr="0010467E">
        <w:rPr>
          <w:rFonts w:ascii="Times New Roman" w:hAnsi="Times New Roman" w:cs="Times New Roman"/>
          <w:sz w:val="21"/>
          <w:szCs w:val="21"/>
          <w:rtl/>
        </w:rPr>
        <w:t xml:space="preserve"> تأسست بمقتضى هذا القانون ووفقا لظهير 15/11/1958 الخاص بالجمعيات،</w:t>
      </w:r>
      <w:r w:rsidRPr="0010467E">
        <w:rPr>
          <w:rFonts w:ascii="Times New Roman" w:hAnsi="Times New Roman" w:cs="Times New Roman"/>
          <w:sz w:val="21"/>
          <w:szCs w:val="21"/>
          <w:rtl/>
          <w:lang w:bidi="ar-EG"/>
        </w:rPr>
        <w:t xml:space="preserve"> كما تم تعديله وتتميمه، </w:t>
      </w:r>
      <w:r w:rsidRPr="0010467E">
        <w:rPr>
          <w:rFonts w:ascii="Times New Roman" w:hAnsi="Times New Roman" w:cs="Times New Roman"/>
          <w:sz w:val="21"/>
          <w:szCs w:val="21"/>
          <w:rtl/>
        </w:rPr>
        <w:t>جمعية ذات أهداف غير ربحية أطلق عليها اسم "</w:t>
      </w:r>
      <w:r w:rsidRPr="0010467E">
        <w:rPr>
          <w:rFonts w:ascii="Times New Roman" w:hAnsi="Times New Roman" w:cs="Times New Roman"/>
          <w:b/>
          <w:bCs/>
          <w:sz w:val="21"/>
          <w:szCs w:val="21"/>
          <w:rtl/>
        </w:rPr>
        <w:t>الجمعية المغربية لحقوق الإنسان</w:t>
      </w:r>
      <w:r w:rsidR="00B64917" w:rsidRPr="0010467E">
        <w:rPr>
          <w:rFonts w:ascii="Times New Roman" w:hAnsi="Times New Roman" w:cs="Times New Roman" w:hint="cs"/>
          <w:sz w:val="21"/>
          <w:szCs w:val="21"/>
          <w:rtl/>
        </w:rPr>
        <w:t>". وتحظى</w:t>
      </w:r>
      <w:r w:rsidRPr="0010467E">
        <w:rPr>
          <w:rFonts w:ascii="Times New Roman" w:hAnsi="Times New Roman" w:cs="Times New Roman"/>
          <w:sz w:val="21"/>
          <w:szCs w:val="21"/>
          <w:rtl/>
        </w:rPr>
        <w:t xml:space="preserve"> الجمعية بصفة المنفعة العامة بموجب المرسوم رقم 2.00.405 الصادر في 24 أبريل 2000 والمنشور بالجريدة الرسمية عدد 4795 الصادر بتاريخ 15 ماي 2000.</w:t>
      </w:r>
    </w:p>
    <w:p w14:paraId="6A976226"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2</w:t>
      </w:r>
      <w:r w:rsidR="00B64917" w:rsidRPr="0010467E">
        <w:rPr>
          <w:rFonts w:ascii="Times New Roman" w:hAnsi="Times New Roman" w:cs="Times New Roman" w:hint="cs"/>
          <w:sz w:val="21"/>
          <w:szCs w:val="21"/>
          <w:rtl/>
        </w:rPr>
        <w:t>:</w:t>
      </w:r>
      <w:r w:rsidRPr="0010467E">
        <w:rPr>
          <w:rFonts w:ascii="Times New Roman" w:hAnsi="Times New Roman" w:cs="Times New Roman"/>
          <w:sz w:val="21"/>
          <w:szCs w:val="21"/>
          <w:rtl/>
        </w:rPr>
        <w:t xml:space="preserve"> مقر الجمعية </w:t>
      </w:r>
      <w:r w:rsidR="00B64917" w:rsidRPr="0010467E">
        <w:rPr>
          <w:rFonts w:ascii="Times New Roman" w:hAnsi="Times New Roman" w:cs="Times New Roman" w:hint="cs"/>
          <w:sz w:val="21"/>
          <w:szCs w:val="21"/>
          <w:rtl/>
        </w:rPr>
        <w:t>هو:</w:t>
      </w:r>
      <w:r w:rsidRPr="0010467E">
        <w:rPr>
          <w:rFonts w:ascii="Times New Roman" w:hAnsi="Times New Roman" w:cs="Times New Roman"/>
          <w:sz w:val="21"/>
          <w:szCs w:val="21"/>
          <w:rtl/>
          <w:lang w:bidi="ar-EG"/>
        </w:rPr>
        <w:t xml:space="preserve"> الشقة 1، عمارة 6، زنقة أكنسوس، شارع الحسن الثاني، الرباط</w:t>
      </w:r>
      <w:r w:rsidRPr="0010467E">
        <w:rPr>
          <w:rFonts w:ascii="Times New Roman" w:hAnsi="Times New Roman" w:cs="Times New Roman"/>
          <w:sz w:val="21"/>
          <w:szCs w:val="21"/>
          <w:rtl/>
        </w:rPr>
        <w:t>. ويمكن نقله لمكان آخر بقرا</w:t>
      </w:r>
      <w:r w:rsidR="00B64917" w:rsidRPr="0010467E">
        <w:rPr>
          <w:rFonts w:ascii="Times New Roman" w:hAnsi="Times New Roman" w:cs="Times New Roman"/>
          <w:sz w:val="21"/>
          <w:szCs w:val="21"/>
          <w:rtl/>
        </w:rPr>
        <w:t>ر تتخذه اللجنة الإدارية للجمعية</w:t>
      </w:r>
      <w:r w:rsidRPr="0010467E">
        <w:rPr>
          <w:rFonts w:ascii="Times New Roman" w:hAnsi="Times New Roman" w:cs="Times New Roman"/>
          <w:sz w:val="21"/>
          <w:szCs w:val="21"/>
          <w:rtl/>
        </w:rPr>
        <w:t>.</w:t>
      </w:r>
    </w:p>
    <w:p w14:paraId="4C9D3694"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الأهـــــــداف</w:t>
      </w:r>
    </w:p>
    <w:p w14:paraId="46439F63" w14:textId="77777777" w:rsidR="002C5286" w:rsidRPr="0010467E" w:rsidRDefault="002C5286" w:rsidP="00B64917">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3</w:t>
      </w:r>
      <w:r w:rsidRPr="0010467E">
        <w:rPr>
          <w:rFonts w:ascii="Times New Roman" w:hAnsi="Times New Roman" w:cs="Times New Roman"/>
          <w:sz w:val="21"/>
          <w:szCs w:val="21"/>
          <w:rtl/>
        </w:rPr>
        <w:t>: تعمل الجمعية من أجل صيانة كرامة الإنسان واحترام جميع حقوقه بمفهومها الكوني والشمولي وحما</w:t>
      </w:r>
      <w:r w:rsidR="00B64917" w:rsidRPr="0010467E">
        <w:rPr>
          <w:rFonts w:ascii="Times New Roman" w:hAnsi="Times New Roman" w:cs="Times New Roman"/>
          <w:sz w:val="21"/>
          <w:szCs w:val="21"/>
          <w:rtl/>
        </w:rPr>
        <w:t>يتها والدفاع عنها والنهوض بها</w:t>
      </w:r>
      <w:r w:rsidR="00B64917" w:rsidRPr="0010467E">
        <w:rPr>
          <w:rFonts w:ascii="Times New Roman" w:hAnsi="Times New Roman" w:cs="Times New Roman" w:hint="cs"/>
          <w:sz w:val="21"/>
          <w:szCs w:val="21"/>
          <w:rtl/>
        </w:rPr>
        <w:t xml:space="preserve">؛ </w:t>
      </w:r>
      <w:r w:rsidRPr="0010467E">
        <w:rPr>
          <w:rFonts w:ascii="Times New Roman" w:hAnsi="Times New Roman" w:cs="Times New Roman"/>
          <w:sz w:val="21"/>
          <w:szCs w:val="21"/>
          <w:rtl/>
        </w:rPr>
        <w:t>وتهدف بالخصوص إلى:</w:t>
      </w:r>
      <w:r w:rsidRPr="0010467E">
        <w:rPr>
          <w:rFonts w:ascii="Times New Roman" w:hAnsi="Times New Roman" w:cs="Times New Roman"/>
          <w:sz w:val="21"/>
          <w:szCs w:val="21"/>
        </w:rPr>
        <w:t xml:space="preserve"> </w:t>
      </w:r>
    </w:p>
    <w:p w14:paraId="2B4667B7"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التعريف بحقوق الإنسان و</w:t>
      </w:r>
      <w:r w:rsidR="00B64917" w:rsidRPr="0010467E">
        <w:rPr>
          <w:rFonts w:ascii="Times New Roman" w:hAnsi="Times New Roman" w:cs="Times New Roman"/>
          <w:sz w:val="21"/>
          <w:szCs w:val="21"/>
          <w:rtl/>
        </w:rPr>
        <w:t xml:space="preserve">إشاعتها </w:t>
      </w:r>
      <w:r w:rsidRPr="0010467E">
        <w:rPr>
          <w:rFonts w:ascii="Times New Roman" w:hAnsi="Times New Roman" w:cs="Times New Roman"/>
          <w:sz w:val="21"/>
          <w:szCs w:val="21"/>
          <w:rtl/>
        </w:rPr>
        <w:t>والتربية عليها خاصة وسط النساء والشباب والأطفال والشغيلة.</w:t>
      </w:r>
    </w:p>
    <w:p w14:paraId="4705ADA6"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العمل على تصديق المغرب على كافة المواثيق الدولية لحقوق الإنسان وإدماج مقتضياتها في التشريع المغربي وملاءمته معها وضمان احترامها.</w:t>
      </w:r>
    </w:p>
    <w:p w14:paraId="3FE38ECC" w14:textId="77777777" w:rsidR="002C5286" w:rsidRPr="0010467E" w:rsidRDefault="00B64917"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الرصد و</w:t>
      </w:r>
      <w:r w:rsidR="002C5286" w:rsidRPr="0010467E">
        <w:rPr>
          <w:rFonts w:ascii="Times New Roman" w:hAnsi="Times New Roman" w:cs="Times New Roman"/>
          <w:sz w:val="21"/>
          <w:szCs w:val="21"/>
          <w:rtl/>
        </w:rPr>
        <w:t>الفضح والتنديد بجميع الخروقات التي تطال حقوق الإنسان والعمل من أجل وضع حد لها.</w:t>
      </w:r>
    </w:p>
    <w:p w14:paraId="17EA0B9E"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الوقوف بجانب ضحايا خرق حق</w:t>
      </w:r>
      <w:r w:rsidR="00B64917" w:rsidRPr="0010467E">
        <w:rPr>
          <w:rFonts w:ascii="Times New Roman" w:hAnsi="Times New Roman" w:cs="Times New Roman"/>
          <w:sz w:val="21"/>
          <w:szCs w:val="21"/>
          <w:rtl/>
        </w:rPr>
        <w:t>وق الإنسان تضامنا ومؤازرة ودعما</w:t>
      </w:r>
      <w:r w:rsidRPr="0010467E">
        <w:rPr>
          <w:rFonts w:ascii="Times New Roman" w:hAnsi="Times New Roman" w:cs="Times New Roman"/>
          <w:sz w:val="21"/>
          <w:szCs w:val="21"/>
          <w:rtl/>
        </w:rPr>
        <w:t>.</w:t>
      </w:r>
    </w:p>
    <w:p w14:paraId="08CC6845"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الوسـائــــــل</w:t>
      </w:r>
    </w:p>
    <w:p w14:paraId="24C8D790"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 xml:space="preserve">4: </w:t>
      </w:r>
      <w:r w:rsidR="00B64917" w:rsidRPr="0010467E">
        <w:rPr>
          <w:rFonts w:ascii="Times New Roman" w:hAnsi="Times New Roman" w:cs="Times New Roman" w:hint="cs"/>
          <w:sz w:val="21"/>
          <w:szCs w:val="21"/>
          <w:rtl/>
        </w:rPr>
        <w:t>تعمل</w:t>
      </w:r>
      <w:r w:rsidRPr="0010467E">
        <w:rPr>
          <w:rFonts w:ascii="Times New Roman" w:hAnsi="Times New Roman" w:cs="Times New Roman"/>
          <w:sz w:val="21"/>
          <w:szCs w:val="21"/>
          <w:rtl/>
        </w:rPr>
        <w:t xml:space="preserve"> الجمعية على تحقيق أهدافها بكافة الوسائل المشروعة </w:t>
      </w:r>
      <w:r w:rsidR="00B64917" w:rsidRPr="0010467E">
        <w:rPr>
          <w:rFonts w:ascii="Times New Roman" w:hAnsi="Times New Roman" w:cs="Times New Roman" w:hint="cs"/>
          <w:sz w:val="21"/>
          <w:szCs w:val="21"/>
          <w:rtl/>
        </w:rPr>
        <w:t>وخاصة:</w:t>
      </w:r>
    </w:p>
    <w:p w14:paraId="48028781"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إصدار التقارير والمذكرات المطلبية؛</w:t>
      </w:r>
    </w:p>
    <w:p w14:paraId="241531B0"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مختلف أساليب ووسائل الإعلام؛</w:t>
      </w:r>
    </w:p>
    <w:p w14:paraId="5C1FEDE6"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Pr>
      </w:pPr>
      <w:r w:rsidRPr="0010467E">
        <w:rPr>
          <w:rFonts w:ascii="Times New Roman" w:hAnsi="Times New Roman" w:cs="Times New Roman"/>
          <w:sz w:val="21"/>
          <w:szCs w:val="21"/>
          <w:rtl/>
        </w:rPr>
        <w:t>ــ المحاضرات والندوات والمناظرات والجامعات ومختلف الأنشطة التكوينية والإشعاعية؛</w:t>
      </w:r>
    </w:p>
    <w:p w14:paraId="4FF67CE6"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الأنشطة الفنية والثقافية والتخييمية والترفيهية والرياضية الساعية إلى نشر قيم ومعايير حقوق الإنسان، في صفوف عموم المواطنين والمواطنات ووسط الشباب والأطفال والنساء والشغيلة بشكل خاص؛</w:t>
      </w:r>
    </w:p>
    <w:p w14:paraId="3E22766C"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إبرام شراكات مع السلطات والمؤسسات المعنية للنهوض بحقوق الإنسان؛</w:t>
      </w:r>
    </w:p>
    <w:p w14:paraId="4B25D22B"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Pr>
      </w:pPr>
      <w:r w:rsidRPr="0010467E">
        <w:rPr>
          <w:rFonts w:ascii="Times New Roman" w:hAnsi="Times New Roman" w:cs="Times New Roman"/>
          <w:sz w:val="21"/>
          <w:szCs w:val="21"/>
          <w:rtl/>
        </w:rPr>
        <w:t>ــ ربط العلاقات والتنسيق وتبادل الخبرات مع سائر المنظمات التي لها نفس الأهداف داخليا وخارجيا؛</w:t>
      </w:r>
    </w:p>
    <w:p w14:paraId="04FC99A9"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إنشاء مراكز وهيئات تابعة للجمعية المغربية لحقوق الإنسان قصد خدمة أهدافها؛</w:t>
      </w:r>
    </w:p>
    <w:p w14:paraId="699F9A4B"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التدخل لدى الجهات المسؤولة والمعنية للعمل على حماية وضمان احترام حقوق الإنسان؛</w:t>
      </w:r>
    </w:p>
    <w:p w14:paraId="2AEF2E67"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العمل على مؤازرة وإنصاف ضحايا الخروقات بالوسائل المشروعة المتاحة، خاصة عبر التنصيب كمطالب بالحق المدني أمام القضاء ضد المسؤولين على خرقها.</w:t>
      </w:r>
    </w:p>
    <w:p w14:paraId="34D3E243"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العضــــويــــة</w:t>
      </w:r>
    </w:p>
    <w:p w14:paraId="3F9BEAB3"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5</w:t>
      </w:r>
      <w:r w:rsidRPr="0010467E">
        <w:rPr>
          <w:rFonts w:ascii="Times New Roman" w:hAnsi="Times New Roman" w:cs="Times New Roman"/>
          <w:sz w:val="21"/>
          <w:szCs w:val="21"/>
          <w:rtl/>
        </w:rPr>
        <w:t xml:space="preserve">: </w:t>
      </w:r>
    </w:p>
    <w:p w14:paraId="5B879E02"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Pr>
        <w:sym w:font="Wingdings 2" w:char="F097"/>
      </w:r>
      <w:r w:rsidRPr="0010467E">
        <w:rPr>
          <w:rFonts w:ascii="Times New Roman" w:hAnsi="Times New Roman" w:cs="Times New Roman"/>
          <w:sz w:val="21"/>
          <w:szCs w:val="21"/>
          <w:rtl/>
        </w:rPr>
        <w:t xml:space="preserve">  تقبل الجمعية في عضويتها من تتوفر فيه الشروط الآتية:</w:t>
      </w:r>
    </w:p>
    <w:p w14:paraId="7CC5896A"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الالتزام بمبادئ الجمعية وأهدافها وقانونها الأساسي ونظامها الداخلي؛</w:t>
      </w:r>
    </w:p>
    <w:p w14:paraId="4135ADC8" w14:textId="77777777" w:rsidR="002C5286" w:rsidRPr="0010467E" w:rsidRDefault="002C5286" w:rsidP="00B64917">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ــ التوفر على سلوك أخلاقي مشرف يجعله جديرا بالانتساب إلى </w:t>
      </w:r>
      <w:r w:rsidR="00B64917" w:rsidRPr="0010467E">
        <w:rPr>
          <w:rFonts w:ascii="Times New Roman" w:hAnsi="Times New Roman" w:cs="Times New Roman" w:hint="cs"/>
          <w:sz w:val="21"/>
          <w:szCs w:val="21"/>
          <w:rtl/>
        </w:rPr>
        <w:t>الجمعية</w:t>
      </w:r>
    </w:p>
    <w:p w14:paraId="43589850"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Pr>
      </w:pPr>
      <w:r w:rsidRPr="0010467E">
        <w:rPr>
          <w:rFonts w:ascii="Times New Roman" w:hAnsi="Times New Roman" w:cs="Times New Roman"/>
          <w:sz w:val="21"/>
          <w:szCs w:val="21"/>
        </w:rPr>
        <w:sym w:font="Wingdings 2" w:char="F097"/>
      </w:r>
      <w:r w:rsidRPr="0010467E">
        <w:rPr>
          <w:rFonts w:ascii="Times New Roman" w:hAnsi="Times New Roman" w:cs="Times New Roman"/>
          <w:sz w:val="21"/>
          <w:szCs w:val="21"/>
          <w:rtl/>
        </w:rPr>
        <w:t xml:space="preserve"> يحدد النظام الداخلي أنواع العضوية وشروط التصويت والترشيح للمسؤوليات </w:t>
      </w:r>
    </w:p>
    <w:p w14:paraId="38D819E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Pr>
      </w:pPr>
      <w:r w:rsidRPr="0010467E">
        <w:rPr>
          <w:rFonts w:ascii="Times New Roman" w:hAnsi="Times New Roman" w:cs="Times New Roman"/>
          <w:sz w:val="21"/>
          <w:szCs w:val="21"/>
        </w:rPr>
        <w:sym w:font="Wingdings 2" w:char="F097"/>
      </w:r>
      <w:r w:rsidRPr="0010467E">
        <w:rPr>
          <w:rFonts w:ascii="Times New Roman" w:hAnsi="Times New Roman" w:cs="Times New Roman"/>
          <w:sz w:val="21"/>
          <w:szCs w:val="21"/>
          <w:rtl/>
        </w:rPr>
        <w:t xml:space="preserve"> تسقط العضوية باستقالة أو إقالة عند عدم تنفيذ الالتزامات أو الإخلال بمبادئ وأهداف الجمعية.</w:t>
      </w:r>
    </w:p>
    <w:p w14:paraId="55671294"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 xml:space="preserve"> هياكل وأجهزة الجمعية</w:t>
      </w:r>
    </w:p>
    <w:p w14:paraId="6E40992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6</w:t>
      </w:r>
      <w:r w:rsidR="00B64917" w:rsidRPr="0010467E">
        <w:rPr>
          <w:rFonts w:ascii="Times New Roman" w:hAnsi="Times New Roman" w:cs="Times New Roman"/>
          <w:sz w:val="21"/>
          <w:szCs w:val="21"/>
          <w:rtl/>
        </w:rPr>
        <w:t>: تتكون هياكل وأجهزة الجمعية من</w:t>
      </w:r>
      <w:r w:rsidRPr="0010467E">
        <w:rPr>
          <w:rFonts w:ascii="Times New Roman" w:hAnsi="Times New Roman" w:cs="Times New Roman"/>
          <w:sz w:val="21"/>
          <w:szCs w:val="21"/>
          <w:rtl/>
        </w:rPr>
        <w:t>:</w:t>
      </w:r>
    </w:p>
    <w:p w14:paraId="3F410BE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المؤتمر الوطني؛</w:t>
      </w:r>
    </w:p>
    <w:p w14:paraId="3D73159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اللجنة الإدارية؛</w:t>
      </w:r>
    </w:p>
    <w:p w14:paraId="0310AFF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trike/>
          <w:sz w:val="21"/>
          <w:szCs w:val="21"/>
          <w:rtl/>
        </w:rPr>
      </w:pPr>
      <w:r w:rsidRPr="0010467E">
        <w:rPr>
          <w:rFonts w:ascii="Times New Roman" w:hAnsi="Times New Roman" w:cs="Times New Roman"/>
          <w:sz w:val="21"/>
          <w:szCs w:val="21"/>
          <w:rtl/>
        </w:rPr>
        <w:t>ــ المجلس الوطني</w:t>
      </w:r>
      <w:r w:rsidRPr="0010467E">
        <w:rPr>
          <w:rFonts w:ascii="Times New Roman" w:hAnsi="Times New Roman" w:cs="Times New Roman"/>
          <w:strike/>
          <w:sz w:val="21"/>
          <w:szCs w:val="21"/>
          <w:rtl/>
        </w:rPr>
        <w:t>؛</w:t>
      </w:r>
    </w:p>
    <w:p w14:paraId="323BED67"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Pr>
      </w:pPr>
      <w:r w:rsidRPr="0010467E">
        <w:rPr>
          <w:rFonts w:ascii="Times New Roman" w:hAnsi="Times New Roman" w:cs="Times New Roman"/>
          <w:sz w:val="21"/>
          <w:szCs w:val="21"/>
          <w:rtl/>
        </w:rPr>
        <w:t>ــ المكتب المركزي؛</w:t>
      </w:r>
    </w:p>
    <w:p w14:paraId="400F4B42"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b/>
          <w:bCs/>
          <w:sz w:val="21"/>
          <w:szCs w:val="21"/>
          <w:rtl/>
          <w:lang w:bidi="ar-EG"/>
        </w:rPr>
      </w:pPr>
      <w:r w:rsidRPr="0010467E">
        <w:rPr>
          <w:rFonts w:ascii="Times New Roman" w:hAnsi="Times New Roman" w:cs="Times New Roman"/>
          <w:b/>
          <w:bCs/>
          <w:sz w:val="21"/>
          <w:szCs w:val="21"/>
          <w:rtl/>
          <w:lang w:bidi="ar-EG"/>
        </w:rPr>
        <w:t>ــ الهيئة الاستشارية للجمعية؛</w:t>
      </w:r>
    </w:p>
    <w:p w14:paraId="25C6EE5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الفروع المحلية وأجهزتها: مكاتب الفروع، الجموعات العامة، مجالس الفروع، اللجان المحلية؛</w:t>
      </w:r>
    </w:p>
    <w:p w14:paraId="5BB2E88E" w14:textId="77777777" w:rsidR="002C5286" w:rsidRPr="0010467E" w:rsidRDefault="002C5286" w:rsidP="002C5286">
      <w:pPr>
        <w:pStyle w:val="Titre"/>
        <w:tabs>
          <w:tab w:val="right" w:pos="9683"/>
        </w:tabs>
        <w:jc w:val="both"/>
        <w:rPr>
          <w:rFonts w:ascii="Times New Roman" w:hAnsi="Times New Roman"/>
          <w:b w:val="0"/>
          <w:bCs w:val="0"/>
          <w:sz w:val="21"/>
          <w:szCs w:val="21"/>
        </w:rPr>
      </w:pPr>
      <w:r w:rsidRPr="0010467E">
        <w:rPr>
          <w:rFonts w:ascii="Times New Roman" w:hAnsi="Times New Roman"/>
          <w:b w:val="0"/>
          <w:bCs w:val="0"/>
          <w:sz w:val="21"/>
          <w:szCs w:val="21"/>
          <w:rtl/>
        </w:rPr>
        <w:t>ــ الفروع الجهوية وأجهزتها: المجالس الجهوية، المؤتمرات الجهوية، المكاتب الجهوية.</w:t>
      </w:r>
    </w:p>
    <w:p w14:paraId="79908512" w14:textId="77777777" w:rsidR="002C5286" w:rsidRPr="0010467E" w:rsidRDefault="002C5286" w:rsidP="002C5286">
      <w:pPr>
        <w:pStyle w:val="Titre"/>
        <w:tabs>
          <w:tab w:val="right" w:pos="9683"/>
        </w:tabs>
        <w:rPr>
          <w:rFonts w:ascii="Times New Roman" w:hAnsi="Times New Roman"/>
          <w:kern w:val="0"/>
          <w:sz w:val="21"/>
          <w:szCs w:val="21"/>
          <w:lang w:val="en-US"/>
        </w:rPr>
      </w:pPr>
      <w:r w:rsidRPr="0010467E">
        <w:rPr>
          <w:rFonts w:ascii="Times New Roman" w:hAnsi="Times New Roman"/>
          <w:kern w:val="0"/>
          <w:sz w:val="21"/>
          <w:szCs w:val="21"/>
          <w:rtl/>
          <w:lang w:val="en-US"/>
        </w:rPr>
        <w:t>اللجنة الإدارية</w:t>
      </w:r>
    </w:p>
    <w:p w14:paraId="384DFC8D" w14:textId="77777777" w:rsidR="002C5286" w:rsidRPr="0010467E" w:rsidRDefault="002C5286" w:rsidP="00B64917">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7: </w:t>
      </w:r>
      <w:r w:rsidRPr="0010467E">
        <w:rPr>
          <w:rFonts w:ascii="Times New Roman" w:hAnsi="Times New Roman" w:cs="Times New Roman"/>
          <w:sz w:val="21"/>
          <w:szCs w:val="21"/>
          <w:rtl/>
          <w:lang w:bidi="ar-EG"/>
        </w:rPr>
        <w:t xml:space="preserve">ــ </w:t>
      </w:r>
      <w:r w:rsidRPr="0010467E">
        <w:rPr>
          <w:rFonts w:ascii="Times New Roman" w:hAnsi="Times New Roman" w:cs="Times New Roman"/>
          <w:b/>
          <w:bCs/>
          <w:sz w:val="21"/>
          <w:szCs w:val="21"/>
          <w:rtl/>
        </w:rPr>
        <w:t>اللجنة الإدارية</w:t>
      </w:r>
      <w:r w:rsidRPr="0010467E">
        <w:rPr>
          <w:rFonts w:ascii="Times New Roman" w:hAnsi="Times New Roman" w:cs="Times New Roman"/>
          <w:sz w:val="21"/>
          <w:szCs w:val="21"/>
          <w:rtl/>
        </w:rPr>
        <w:t xml:space="preserve"> هي أعلى هيئة تقريرية بعد المؤتمر </w:t>
      </w:r>
      <w:r w:rsidR="00B64917" w:rsidRPr="0010467E">
        <w:rPr>
          <w:rFonts w:ascii="Times New Roman" w:hAnsi="Times New Roman" w:cs="Times New Roman" w:hint="cs"/>
          <w:sz w:val="21"/>
          <w:szCs w:val="21"/>
          <w:rtl/>
        </w:rPr>
        <w:t>الوطني</w:t>
      </w:r>
    </w:p>
    <w:p w14:paraId="22DE6E30" w14:textId="77777777" w:rsidR="002C5286" w:rsidRPr="0010467E" w:rsidRDefault="002C5286" w:rsidP="00654781">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تتكون اللجنة الإدارية من </w:t>
      </w:r>
      <w:r w:rsidR="00654781" w:rsidRPr="0010467E">
        <w:rPr>
          <w:rFonts w:ascii="Times New Roman" w:hAnsi="Times New Roman" w:cs="Times New Roman" w:hint="cs"/>
          <w:sz w:val="21"/>
          <w:szCs w:val="21"/>
          <w:rtl/>
        </w:rPr>
        <w:t>95</w:t>
      </w:r>
      <w:r w:rsidRPr="0010467E">
        <w:rPr>
          <w:rFonts w:ascii="Times New Roman" w:hAnsi="Times New Roman" w:cs="Times New Roman"/>
          <w:sz w:val="21"/>
          <w:szCs w:val="21"/>
          <w:rtl/>
        </w:rPr>
        <w:t xml:space="preserve"> عضوا على الأكثر منتخبين من قبل المؤتمر، ثلثهم على الأقل من النساء </w:t>
      </w:r>
      <w:r w:rsidR="00654781" w:rsidRPr="0010467E">
        <w:rPr>
          <w:rFonts w:ascii="Times New Roman" w:hAnsi="Times New Roman" w:cs="Times New Roman" w:hint="cs"/>
          <w:sz w:val="21"/>
          <w:szCs w:val="21"/>
          <w:rtl/>
        </w:rPr>
        <w:t>و</w:t>
      </w:r>
      <w:r w:rsidRPr="0010467E">
        <w:rPr>
          <w:rFonts w:ascii="Times New Roman" w:hAnsi="Times New Roman" w:cs="Times New Roman"/>
          <w:sz w:val="21"/>
          <w:szCs w:val="21"/>
          <w:rtl/>
        </w:rPr>
        <w:t>ربعهم على الأقل من الشباب</w:t>
      </w:r>
    </w:p>
    <w:p w14:paraId="4A35ED6C"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Pr>
      </w:pPr>
      <w:r w:rsidRPr="0010467E">
        <w:rPr>
          <w:rFonts w:ascii="Times New Roman" w:hAnsi="Times New Roman" w:cs="Times New Roman"/>
          <w:sz w:val="21"/>
          <w:szCs w:val="21"/>
          <w:rtl/>
        </w:rPr>
        <w:t>- يشترط في المرشح لعضوية اللجنة الإدارية التوفر على أقدمية ثلاث سنوات متتالية، إضافة للشروط الأخرى الواجب توفرها لتحمل المسؤولية داخل الجمعية والتي يحددها النظام الداخلي.</w:t>
      </w:r>
    </w:p>
    <w:p w14:paraId="11E214BD"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 يحق للجنة الإدارية تعويض أحد أعضائها المقالين أو المستقيلين أو المتوفين. كما يمكنها أن تطعم نفسها بأعضاء من الجمعية، على ألا يتجاوز عدد أعضائها النهائي بعد التطعيم العدد الأقصى المحدد في القانون الأساسي. وتتخذ اللجنة الإدارية قراراتها في حالة التعويض أو التطعيم بأغلبية ثلثي أعضائها الحاضرين ويتم التعويض أو التطعيم وفق شروط يحددها النظام الداخلي.</w:t>
      </w:r>
    </w:p>
    <w:p w14:paraId="29425B99"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يشارك رؤساء الجهات أو من ينوب عنهم في أشغال اللجنة الإدارية كملاحظين.</w:t>
      </w:r>
    </w:p>
    <w:p w14:paraId="71C0B440"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8</w:t>
      </w:r>
      <w:r w:rsidR="00B64917" w:rsidRPr="0010467E">
        <w:rPr>
          <w:rFonts w:ascii="Times New Roman" w:hAnsi="Times New Roman" w:cs="Times New Roman"/>
          <w:sz w:val="21"/>
          <w:szCs w:val="21"/>
          <w:rtl/>
        </w:rPr>
        <w:t>: تختص اللجنة الإدارية</w:t>
      </w:r>
      <w:r w:rsidRPr="0010467E">
        <w:rPr>
          <w:rFonts w:ascii="Times New Roman" w:hAnsi="Times New Roman" w:cs="Times New Roman"/>
          <w:sz w:val="21"/>
          <w:szCs w:val="21"/>
          <w:rtl/>
        </w:rPr>
        <w:t>:</w:t>
      </w:r>
    </w:p>
    <w:p w14:paraId="08CFF9E2"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بمناقشة وتعديل وإقرار البرنامج العام الذي يضعه المكتب المركزي من أجل تحقيق أهداف الجمعية.</w:t>
      </w:r>
    </w:p>
    <w:p w14:paraId="2DB20588"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بمساعدة المكتب المركزي في تكوين فروع الجمعية وزيارتها والمساهمة في تنشيطها وتنفيذ سائر المهام التي تقررها اللجنة الإدارية تلقائيا أو باقتراح من المكتب المركزي.</w:t>
      </w:r>
    </w:p>
    <w:p w14:paraId="218AEF40"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بمراقبة أعمال المكتب المركزي ومحاسبته.</w:t>
      </w:r>
    </w:p>
    <w:p w14:paraId="6A09309B"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بمناقشة وتعديل وإقرار ميزانية الجمعية التي يضعها المكتب المركزي.</w:t>
      </w:r>
    </w:p>
    <w:p w14:paraId="7D9A99A6"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بالبث في المخالفات وال</w:t>
      </w:r>
      <w:r w:rsidRPr="0010467E">
        <w:rPr>
          <w:rFonts w:ascii="Times New Roman" w:hAnsi="Times New Roman" w:cs="Times New Roman"/>
          <w:sz w:val="21"/>
          <w:szCs w:val="21"/>
          <w:rtl/>
          <w:lang w:bidi="ar-EG"/>
        </w:rPr>
        <w:t>إ</w:t>
      </w:r>
      <w:r w:rsidRPr="0010467E">
        <w:rPr>
          <w:rFonts w:ascii="Times New Roman" w:hAnsi="Times New Roman" w:cs="Times New Roman"/>
          <w:sz w:val="21"/>
          <w:szCs w:val="21"/>
          <w:rtl/>
        </w:rPr>
        <w:t>خلالات التي يرتكبها أعضاؤها بما في ذلك الذين يشكلون المكتب المركزي وتتخذ التدابير اللازمة.</w:t>
      </w:r>
    </w:p>
    <w:p w14:paraId="2F05725D"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Pr>
      </w:pPr>
      <w:r w:rsidRPr="0010467E">
        <w:rPr>
          <w:rFonts w:ascii="Times New Roman" w:hAnsi="Times New Roman" w:cs="Times New Roman"/>
          <w:sz w:val="21"/>
          <w:szCs w:val="21"/>
          <w:rtl/>
        </w:rPr>
        <w:t>ــ بالتعويض عند الاقتضاء لأحد أعضاء المكتب المركزي في حالة وفاته أو استقالته أو إعفائه.</w:t>
      </w:r>
    </w:p>
    <w:p w14:paraId="7F011367" w14:textId="77777777" w:rsidR="002C5286" w:rsidRPr="0010467E" w:rsidRDefault="002C5286" w:rsidP="002C5286">
      <w:pPr>
        <w:tabs>
          <w:tab w:val="right" w:pos="9683"/>
        </w:tabs>
        <w:overflowPunct w:val="0"/>
        <w:autoSpaceDE w:val="0"/>
        <w:autoSpaceDN w:val="0"/>
        <w:bidi/>
        <w:adjustRightInd w:val="0"/>
        <w:spacing w:after="0" w:line="240" w:lineRule="auto"/>
        <w:ind w:left="70"/>
        <w:jc w:val="both"/>
        <w:rPr>
          <w:rFonts w:ascii="Times New Roman" w:hAnsi="Times New Roman" w:cs="Times New Roman"/>
          <w:sz w:val="21"/>
          <w:szCs w:val="21"/>
          <w:rtl/>
        </w:rPr>
      </w:pPr>
      <w:r w:rsidRPr="0010467E">
        <w:rPr>
          <w:rFonts w:ascii="Times New Roman" w:hAnsi="Times New Roman" w:cs="Times New Roman"/>
          <w:sz w:val="21"/>
          <w:szCs w:val="21"/>
          <w:rtl/>
        </w:rPr>
        <w:t>ــ بحل الفروع المشلولة أو المخلة بالتزامات</w:t>
      </w:r>
      <w:r w:rsidR="00B64917" w:rsidRPr="0010467E">
        <w:rPr>
          <w:rFonts w:ascii="Times New Roman" w:hAnsi="Times New Roman" w:cs="Times New Roman"/>
          <w:sz w:val="21"/>
          <w:szCs w:val="21"/>
          <w:rtl/>
        </w:rPr>
        <w:t>ها الأساسية أو المسيئة لمبادئ و</w:t>
      </w:r>
      <w:r w:rsidRPr="0010467E">
        <w:rPr>
          <w:rFonts w:ascii="Times New Roman" w:hAnsi="Times New Roman" w:cs="Times New Roman"/>
          <w:sz w:val="21"/>
          <w:szCs w:val="21"/>
          <w:rtl/>
        </w:rPr>
        <w:t>أهداف الجمعية، وفقا لشروط يحددها النظام الداخلي.</w:t>
      </w:r>
    </w:p>
    <w:p w14:paraId="67524A68"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9</w:t>
      </w:r>
      <w:r w:rsidRPr="0010467E">
        <w:rPr>
          <w:rFonts w:ascii="Times New Roman" w:hAnsi="Times New Roman" w:cs="Times New Roman"/>
          <w:sz w:val="21"/>
          <w:szCs w:val="21"/>
          <w:rtl/>
        </w:rPr>
        <w:t>: تجتمع اللجنة الإدارية مرة كل ثلاثة أشهر بمقر المكتب المركزي أو بمقر مكتب من مكاتب الفروع أو بمكان آخر يحدده المكتب المركزي، ويمكن لها أن تجتمع بصفة استثنائية كل ما دعت الضرورة لذلك تلقائيا أو بطلب من المكتب المركزي أو من ثلث الفروع على الأقل.</w:t>
      </w:r>
    </w:p>
    <w:p w14:paraId="5AFD5883"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10</w:t>
      </w:r>
      <w:r w:rsidRPr="0010467E">
        <w:rPr>
          <w:rFonts w:ascii="Times New Roman" w:hAnsi="Times New Roman" w:cs="Times New Roman"/>
          <w:sz w:val="21"/>
          <w:szCs w:val="21"/>
          <w:rtl/>
        </w:rPr>
        <w:t>:</w:t>
      </w:r>
    </w:p>
    <w:p w14:paraId="44398689"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تكون الاجتماعات قانونية بحضور أغلبية الأعضاء وإلا أرجئت إلى أجل لا يتجاوز 15 يوما، ويكون الاجتماع عندئذ قانونيا مهما كان عدد الحاضرين. </w:t>
      </w:r>
    </w:p>
    <w:p w14:paraId="6DEB13A7"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تتخذ القرارات بالأغلبية المطلقة </w:t>
      </w:r>
      <w:r w:rsidR="00B64917" w:rsidRPr="0010467E">
        <w:rPr>
          <w:rFonts w:ascii="Times New Roman" w:hAnsi="Times New Roman" w:cs="Times New Roman" w:hint="cs"/>
          <w:sz w:val="21"/>
          <w:szCs w:val="21"/>
          <w:rtl/>
        </w:rPr>
        <w:t>للحاضرين</w:t>
      </w:r>
      <w:r w:rsidR="00B64917" w:rsidRPr="0010467E">
        <w:rPr>
          <w:rFonts w:ascii="Times New Roman" w:hAnsi="Times New Roman" w:cs="Times New Roman"/>
          <w:sz w:val="21"/>
          <w:szCs w:val="21"/>
        </w:rPr>
        <w:t>.</w:t>
      </w:r>
    </w:p>
    <w:p w14:paraId="6E5DDE5C"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المكتب المركزي</w:t>
      </w:r>
    </w:p>
    <w:p w14:paraId="22285075" w14:textId="77777777" w:rsidR="002C5286" w:rsidRPr="0010467E" w:rsidRDefault="002C5286" w:rsidP="00654781">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11</w:t>
      </w:r>
      <w:r w:rsidRPr="0010467E">
        <w:rPr>
          <w:rFonts w:ascii="Times New Roman" w:hAnsi="Times New Roman" w:cs="Times New Roman"/>
          <w:sz w:val="21"/>
          <w:szCs w:val="21"/>
          <w:rtl/>
        </w:rPr>
        <w:t xml:space="preserve">: يتكون المكتب المركزي من </w:t>
      </w:r>
      <w:r w:rsidRPr="0010467E">
        <w:rPr>
          <w:rFonts w:ascii="Times New Roman" w:hAnsi="Times New Roman" w:cs="Times New Roman"/>
          <w:sz w:val="21"/>
          <w:szCs w:val="21"/>
        </w:rPr>
        <w:t>11</w:t>
      </w:r>
      <w:r w:rsidRPr="0010467E">
        <w:rPr>
          <w:rFonts w:ascii="Times New Roman" w:hAnsi="Times New Roman" w:cs="Times New Roman"/>
          <w:sz w:val="21"/>
          <w:szCs w:val="21"/>
          <w:rtl/>
        </w:rPr>
        <w:t xml:space="preserve"> إلى </w:t>
      </w:r>
      <w:r w:rsidR="00654781" w:rsidRPr="0010467E">
        <w:rPr>
          <w:rFonts w:ascii="Times New Roman" w:hAnsi="Times New Roman" w:cs="Times New Roman" w:hint="cs"/>
          <w:sz w:val="21"/>
          <w:szCs w:val="21"/>
          <w:rtl/>
        </w:rPr>
        <w:t xml:space="preserve">23 </w:t>
      </w:r>
      <w:r w:rsidRPr="0010467E">
        <w:rPr>
          <w:rFonts w:ascii="Times New Roman" w:hAnsi="Times New Roman" w:cs="Times New Roman"/>
          <w:sz w:val="21"/>
          <w:szCs w:val="21"/>
          <w:rtl/>
        </w:rPr>
        <w:t xml:space="preserve">عضوا ــ ثلثهم على الأقل من النساء ونسبة منهم من الشباب تحددها اللجنة </w:t>
      </w:r>
      <w:r w:rsidR="00B64917" w:rsidRPr="0010467E">
        <w:rPr>
          <w:rFonts w:ascii="Times New Roman" w:hAnsi="Times New Roman" w:cs="Times New Roman" w:hint="cs"/>
          <w:sz w:val="21"/>
          <w:szCs w:val="21"/>
          <w:rtl/>
        </w:rPr>
        <w:t>الإدارية ــ</w:t>
      </w:r>
      <w:r w:rsidRPr="0010467E">
        <w:rPr>
          <w:rFonts w:ascii="Times New Roman" w:hAnsi="Times New Roman" w:cs="Times New Roman"/>
          <w:sz w:val="21"/>
          <w:szCs w:val="21"/>
          <w:rtl/>
        </w:rPr>
        <w:t xml:space="preserve"> منتخبين من قبل اللجنة الإدارية ومن بين أعضائها ويوزعون فيما بينهم المهام الآتية:</w:t>
      </w:r>
    </w:p>
    <w:p w14:paraId="7FA354A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w:t>
      </w:r>
      <w:r w:rsidRPr="0010467E">
        <w:rPr>
          <w:rFonts w:ascii="Times New Roman" w:hAnsi="Times New Roman" w:cs="Times New Roman"/>
          <w:b/>
          <w:bCs/>
          <w:sz w:val="21"/>
          <w:szCs w:val="21"/>
          <w:rtl/>
        </w:rPr>
        <w:t>الرئيس(ة)</w:t>
      </w:r>
      <w:r w:rsidRPr="0010467E">
        <w:rPr>
          <w:rFonts w:ascii="Times New Roman" w:hAnsi="Times New Roman" w:cs="Times New Roman"/>
          <w:sz w:val="21"/>
          <w:szCs w:val="21"/>
          <w:rtl/>
        </w:rPr>
        <w:t xml:space="preserve"> ويختص برئاسة المكتب المركزي واللجنة الإدارية والسهر على تنفيذ قرارات المكتب المركزي واللجنة الإدارية وتمثيل الجمعية.وتفوض البعض من اختصاصاته عند الضرورة لباقي أعضاء المكتب المركزي.</w:t>
      </w:r>
    </w:p>
    <w:p w14:paraId="37F41ED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لا يحق تحمل مسؤولية رئاسة الجمعية لأزيد من ولايتين متتاليتين مع تحديد الولاية في الفترة الممتدة بين مؤتمرين وطنيين</w:t>
      </w:r>
    </w:p>
    <w:p w14:paraId="2B507F44"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w:t>
      </w:r>
      <w:r w:rsidRPr="0010467E">
        <w:rPr>
          <w:rFonts w:ascii="Times New Roman" w:hAnsi="Times New Roman" w:cs="Times New Roman"/>
          <w:b/>
          <w:bCs/>
          <w:sz w:val="21"/>
          <w:szCs w:val="21"/>
          <w:rtl/>
        </w:rPr>
        <w:t xml:space="preserve">نائب(ة) الرئيس(ة) أو </w:t>
      </w:r>
      <w:r w:rsidR="00B64917" w:rsidRPr="0010467E">
        <w:rPr>
          <w:rFonts w:ascii="Times New Roman" w:hAnsi="Times New Roman" w:cs="Times New Roman" w:hint="cs"/>
          <w:b/>
          <w:bCs/>
          <w:sz w:val="21"/>
          <w:szCs w:val="21"/>
          <w:rtl/>
        </w:rPr>
        <w:t>نوابه</w:t>
      </w:r>
      <w:r w:rsidR="00B64917" w:rsidRPr="0010467E">
        <w:rPr>
          <w:rFonts w:ascii="Times New Roman" w:hAnsi="Times New Roman" w:cs="Times New Roman" w:hint="cs"/>
          <w:sz w:val="21"/>
          <w:szCs w:val="21"/>
          <w:rtl/>
        </w:rPr>
        <w:t>: يساعدون</w:t>
      </w:r>
      <w:r w:rsidRPr="0010467E">
        <w:rPr>
          <w:rFonts w:ascii="Times New Roman" w:hAnsi="Times New Roman" w:cs="Times New Roman"/>
          <w:sz w:val="21"/>
          <w:szCs w:val="21"/>
          <w:rtl/>
        </w:rPr>
        <w:t xml:space="preserve"> الرئيس ويقومون مقامه في حالة تغيب أو حدوث أي عائق.</w:t>
      </w:r>
    </w:p>
    <w:p w14:paraId="4A2F2706"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w:t>
      </w:r>
      <w:r w:rsidRPr="0010467E">
        <w:rPr>
          <w:rFonts w:ascii="Times New Roman" w:hAnsi="Times New Roman" w:cs="Times New Roman"/>
          <w:b/>
          <w:bCs/>
          <w:sz w:val="21"/>
          <w:szCs w:val="21"/>
          <w:rtl/>
        </w:rPr>
        <w:t>الكاتب(ة) العام(ة)</w:t>
      </w:r>
      <w:r w:rsidRPr="0010467E">
        <w:rPr>
          <w:rFonts w:ascii="Times New Roman" w:hAnsi="Times New Roman" w:cs="Times New Roman"/>
          <w:sz w:val="21"/>
          <w:szCs w:val="21"/>
          <w:rtl/>
        </w:rPr>
        <w:t xml:space="preserve">: يشرف على العمل الإداري للجمعية. </w:t>
      </w:r>
    </w:p>
    <w:p w14:paraId="0DF8EA6C" w14:textId="77777777" w:rsidR="002C5286" w:rsidRPr="0010467E" w:rsidRDefault="002C5286" w:rsidP="002C5286">
      <w:pPr>
        <w:tabs>
          <w:tab w:val="right" w:pos="433"/>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w:t>
      </w:r>
      <w:r w:rsidRPr="0010467E">
        <w:rPr>
          <w:rFonts w:ascii="Times New Roman" w:hAnsi="Times New Roman" w:cs="Times New Roman"/>
          <w:b/>
          <w:bCs/>
          <w:sz w:val="21"/>
          <w:szCs w:val="21"/>
          <w:rtl/>
        </w:rPr>
        <w:t>نائب(ة) الكاتب(ة) العام(ة)</w:t>
      </w:r>
      <w:r w:rsidRPr="0010467E">
        <w:rPr>
          <w:rFonts w:ascii="Times New Roman" w:hAnsi="Times New Roman" w:cs="Times New Roman"/>
          <w:sz w:val="21"/>
          <w:szCs w:val="21"/>
          <w:rtl/>
        </w:rPr>
        <w:t>: يساعد الكاتب العام في مهامه ويقوم مقامه في حالة التغيب أو حدوث عائق.</w:t>
      </w:r>
    </w:p>
    <w:p w14:paraId="2145F186" w14:textId="77777777" w:rsidR="002C5286" w:rsidRPr="0010467E" w:rsidRDefault="002C5286" w:rsidP="002C5286">
      <w:pPr>
        <w:tabs>
          <w:tab w:val="right" w:pos="433"/>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w:t>
      </w:r>
      <w:r w:rsidRPr="0010467E">
        <w:rPr>
          <w:rFonts w:ascii="Times New Roman" w:hAnsi="Times New Roman" w:cs="Times New Roman"/>
          <w:b/>
          <w:bCs/>
          <w:sz w:val="21"/>
          <w:szCs w:val="21"/>
          <w:rtl/>
        </w:rPr>
        <w:t>أمين(ة) المال</w:t>
      </w:r>
      <w:r w:rsidRPr="0010467E">
        <w:rPr>
          <w:rFonts w:ascii="Times New Roman" w:hAnsi="Times New Roman" w:cs="Times New Roman"/>
          <w:sz w:val="21"/>
          <w:szCs w:val="21"/>
          <w:rtl/>
        </w:rPr>
        <w:t>: يكلف بإعداد مشروع ميزانية الجمعية، والحفاظ على الوثائق المالية للجمعية، وفتح حساب في اسم الجمعية. ولا يمكنه الصرف إلا بتوقيع الرئيس.</w:t>
      </w:r>
    </w:p>
    <w:p w14:paraId="134F75AD"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w:t>
      </w:r>
      <w:r w:rsidRPr="0010467E">
        <w:rPr>
          <w:rFonts w:ascii="Times New Roman" w:hAnsi="Times New Roman" w:cs="Times New Roman"/>
          <w:b/>
          <w:bCs/>
          <w:sz w:val="21"/>
          <w:szCs w:val="21"/>
          <w:rtl/>
        </w:rPr>
        <w:t>نائب(ة) أمين(ة) المال</w:t>
      </w:r>
      <w:r w:rsidRPr="0010467E">
        <w:rPr>
          <w:rFonts w:ascii="Times New Roman" w:hAnsi="Times New Roman" w:cs="Times New Roman"/>
          <w:sz w:val="21"/>
          <w:szCs w:val="21"/>
          <w:rtl/>
        </w:rPr>
        <w:t>: يساعد الأمين في مهامه ويقوم مقامه في حالة التغيب أو حدوث عائق.</w:t>
      </w:r>
    </w:p>
    <w:p w14:paraId="6A623913"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مستشارون مكلفون بمهام</w:t>
      </w:r>
      <w:r w:rsidRPr="0010467E">
        <w:rPr>
          <w:rFonts w:ascii="Times New Roman" w:hAnsi="Times New Roman" w:cs="Times New Roman"/>
          <w:sz w:val="21"/>
          <w:szCs w:val="21"/>
          <w:rtl/>
        </w:rPr>
        <w:t>: يوزع المكتب المركزي مهاما إضافية بين سائر أعضائه، كما يستعين في اختصاصاته ومهامه بلجان يكونها من بين أعضاء اللجنة الإدارية أو من أعضاء الجمعية.</w:t>
      </w:r>
    </w:p>
    <w:p w14:paraId="553475D4"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12</w:t>
      </w:r>
      <w:r w:rsidRPr="0010467E">
        <w:rPr>
          <w:rFonts w:ascii="Times New Roman" w:hAnsi="Times New Roman" w:cs="Times New Roman"/>
          <w:sz w:val="21"/>
          <w:szCs w:val="21"/>
          <w:rtl/>
        </w:rPr>
        <w:t xml:space="preserve">: </w:t>
      </w:r>
    </w:p>
    <w:p w14:paraId="58991D61"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يضع المكتب المركزي البرامج التطبيقية والتدابير العملية لتنفيذ مقررات المؤتمر وقرارات اللجنة الإدارية والمجلس الوطني ويدير أعمال الجمعية ونشاطها.</w:t>
      </w:r>
    </w:p>
    <w:p w14:paraId="05090A81"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يحق له توقيف أي مكتب فرع خرج عن مبادئ وأهداف الجمعية، ويحق لمكتب الفرع الموقوف الطعن في القرار داخل أجل 30 يوما من تبليغه لقرار التوقيف أمام اللجنة الإدارية بواسطة المكتب المركزي على أن يُعرض الطعن للبث فيه في أول اجتماع للجنة الإدارية </w:t>
      </w:r>
    </w:p>
    <w:p w14:paraId="46E4986E"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يمكن للمكتب المركزي اختيار لائحة من الخبراء يعتمدهم لديه بصفة فردية قصد الاستشارة أو القيام بتكليفات ومهام </w:t>
      </w:r>
      <w:r w:rsidR="00B64917" w:rsidRPr="0010467E">
        <w:rPr>
          <w:rFonts w:ascii="Times New Roman" w:hAnsi="Times New Roman" w:cs="Times New Roman" w:hint="cs"/>
          <w:sz w:val="21"/>
          <w:szCs w:val="21"/>
          <w:rtl/>
        </w:rPr>
        <w:t>محددة.</w:t>
      </w:r>
    </w:p>
    <w:p w14:paraId="4AB89C30"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13</w:t>
      </w:r>
      <w:r w:rsidRPr="0010467E">
        <w:rPr>
          <w:rFonts w:ascii="Times New Roman" w:hAnsi="Times New Roman" w:cs="Times New Roman"/>
          <w:sz w:val="21"/>
          <w:szCs w:val="21"/>
          <w:rtl/>
        </w:rPr>
        <w:t xml:space="preserve">: يجتمع المكتب المركزي بصفة دورية مرتين في كل شهر، ويمكنه أن يجتمع بصفة استثنائية كلما دعت الضرورة إلى ذلك </w:t>
      </w:r>
    </w:p>
    <w:p w14:paraId="274CAA51"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14</w:t>
      </w:r>
      <w:r w:rsidR="00B64917" w:rsidRPr="0010467E">
        <w:rPr>
          <w:rFonts w:ascii="Times New Roman" w:hAnsi="Times New Roman" w:cs="Times New Roman" w:hint="cs"/>
          <w:sz w:val="21"/>
          <w:szCs w:val="21"/>
          <w:rtl/>
        </w:rPr>
        <w:t>:</w:t>
      </w:r>
      <w:r w:rsidRPr="0010467E">
        <w:rPr>
          <w:rFonts w:ascii="Times New Roman" w:hAnsi="Times New Roman" w:cs="Times New Roman"/>
          <w:sz w:val="21"/>
          <w:szCs w:val="21"/>
          <w:rtl/>
        </w:rPr>
        <w:t xml:space="preserve"> يعتبر اجتماع المكتب المركزي قانونيا بحضور الأغلبية وإلا أجل إلى سبعة أيام يعتبر عندها الاجتماع قانونيا مهما كان عدد الحاضرين ويتخذ قراراته بالأغلبية </w:t>
      </w:r>
      <w:r w:rsidR="00B64917" w:rsidRPr="0010467E">
        <w:rPr>
          <w:rFonts w:ascii="Times New Roman" w:hAnsi="Times New Roman" w:cs="Times New Roman" w:hint="cs"/>
          <w:sz w:val="21"/>
          <w:szCs w:val="21"/>
          <w:rtl/>
        </w:rPr>
        <w:t>النسبية.</w:t>
      </w:r>
    </w:p>
    <w:p w14:paraId="432EA6D7" w14:textId="77777777" w:rsidR="002C5286" w:rsidRPr="0010467E" w:rsidRDefault="002C5286" w:rsidP="002C5286">
      <w:pPr>
        <w:tabs>
          <w:tab w:val="right" w:pos="9683"/>
        </w:tabs>
        <w:overflowPunct w:val="0"/>
        <w:autoSpaceDE w:val="0"/>
        <w:autoSpaceDN w:val="0"/>
        <w:bidi/>
        <w:adjustRightInd w:val="0"/>
        <w:spacing w:after="0" w:line="240" w:lineRule="auto"/>
        <w:jc w:val="center"/>
        <w:rPr>
          <w:rFonts w:ascii="Times New Roman" w:hAnsi="Times New Roman" w:cs="Times New Roman"/>
          <w:b/>
          <w:bCs/>
          <w:sz w:val="21"/>
          <w:szCs w:val="21"/>
          <w:rtl/>
        </w:rPr>
      </w:pPr>
      <w:r w:rsidRPr="0010467E">
        <w:rPr>
          <w:rFonts w:ascii="Times New Roman" w:hAnsi="Times New Roman" w:cs="Times New Roman"/>
          <w:b/>
          <w:bCs/>
          <w:sz w:val="21"/>
          <w:szCs w:val="21"/>
          <w:rtl/>
        </w:rPr>
        <w:t>الهيئة الاستشارية للجمعية</w:t>
      </w:r>
    </w:p>
    <w:p w14:paraId="6FC34F88"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14 </w:t>
      </w:r>
      <w:r w:rsidR="00B64917" w:rsidRPr="0010467E">
        <w:rPr>
          <w:rFonts w:ascii="Times New Roman" w:hAnsi="Times New Roman" w:cs="Times New Roman" w:hint="cs"/>
          <w:b/>
          <w:bCs/>
          <w:sz w:val="21"/>
          <w:szCs w:val="21"/>
          <w:rtl/>
        </w:rPr>
        <w:t>مكرر</w:t>
      </w:r>
      <w:r w:rsidR="00B64917" w:rsidRPr="0010467E">
        <w:rPr>
          <w:rFonts w:ascii="Times New Roman" w:hAnsi="Times New Roman" w:cs="Times New Roman" w:hint="cs"/>
          <w:sz w:val="21"/>
          <w:szCs w:val="21"/>
          <w:rtl/>
        </w:rPr>
        <w:t>:</w:t>
      </w:r>
      <w:r w:rsidRPr="0010467E">
        <w:rPr>
          <w:rFonts w:ascii="Times New Roman" w:hAnsi="Times New Roman" w:cs="Times New Roman"/>
          <w:sz w:val="21"/>
          <w:szCs w:val="21"/>
          <w:rtl/>
        </w:rPr>
        <w:t xml:space="preserve"> </w:t>
      </w:r>
    </w:p>
    <w:p w14:paraId="32CF14E9"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تشكل الهيئة الاستشارية للجمعية من سائر أعضاء المكتب المركزي الحالي ومن أعضاء المكاتب المركزية السابقة الذين مازالوا أعضاء في الجمعية.</w:t>
      </w:r>
    </w:p>
    <w:p w14:paraId="4D61F5E7"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تجتمع الهيئة الاستشارية، مرة في السنة وكل ما دعت الضرورة، للتداول في قضايا تهم الجمعية والأوضاع الحقوقية عامة. وترفع توصياتها للجنة الإدارية قصد البث فيها.</w:t>
      </w:r>
    </w:p>
    <w:p w14:paraId="42236ECB" w14:textId="77777777" w:rsidR="002C5286" w:rsidRPr="0010467E" w:rsidRDefault="002C5286" w:rsidP="002C5286">
      <w:pPr>
        <w:tabs>
          <w:tab w:val="right" w:pos="9683"/>
        </w:tabs>
        <w:overflowPunct w:val="0"/>
        <w:autoSpaceDE w:val="0"/>
        <w:autoSpaceDN w:val="0"/>
        <w:bidi/>
        <w:adjustRightInd w:val="0"/>
        <w:spacing w:after="0" w:line="240" w:lineRule="auto"/>
        <w:jc w:val="center"/>
        <w:rPr>
          <w:rFonts w:ascii="Times New Roman" w:hAnsi="Times New Roman" w:cs="Times New Roman"/>
          <w:b/>
          <w:bCs/>
          <w:sz w:val="21"/>
          <w:szCs w:val="21"/>
          <w:rtl/>
        </w:rPr>
      </w:pPr>
      <w:r w:rsidRPr="0010467E">
        <w:rPr>
          <w:rFonts w:ascii="Times New Roman" w:hAnsi="Times New Roman" w:cs="Times New Roman"/>
          <w:b/>
          <w:bCs/>
          <w:sz w:val="21"/>
          <w:szCs w:val="21"/>
          <w:rtl/>
        </w:rPr>
        <w:t>الفروع المحلية</w:t>
      </w:r>
    </w:p>
    <w:p w14:paraId="645E2D59"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15</w:t>
      </w:r>
      <w:r w:rsidRPr="0010467E">
        <w:rPr>
          <w:rFonts w:ascii="Times New Roman" w:hAnsi="Times New Roman" w:cs="Times New Roman"/>
          <w:sz w:val="21"/>
          <w:szCs w:val="21"/>
          <w:rtl/>
        </w:rPr>
        <w:t xml:space="preserve">: </w:t>
      </w:r>
    </w:p>
    <w:p w14:paraId="0BFE93BD"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يمكن تشكيل فرع الجمعية بمنطقة محددة وفق شروط يحددها النظام الداخلي. </w:t>
      </w:r>
      <w:r w:rsidRPr="0010467E">
        <w:rPr>
          <w:rFonts w:ascii="Times New Roman" w:hAnsi="Times New Roman" w:cs="Times New Roman"/>
          <w:sz w:val="21"/>
          <w:szCs w:val="21"/>
          <w:rtl/>
          <w:lang w:bidi="ar-EG"/>
        </w:rPr>
        <w:t>ولهذه الغاية يتم تكوين لجنة تحضيرية لتأسيس الف</w:t>
      </w:r>
      <w:r w:rsidR="00B64917" w:rsidRPr="0010467E">
        <w:rPr>
          <w:rFonts w:ascii="Times New Roman" w:hAnsi="Times New Roman" w:cs="Times New Roman"/>
          <w:sz w:val="21"/>
          <w:szCs w:val="21"/>
          <w:rtl/>
          <w:lang w:bidi="ar-EG"/>
        </w:rPr>
        <w:t>رع تختار من بين أعضائها منسقا و</w:t>
      </w:r>
      <w:r w:rsidRPr="0010467E">
        <w:rPr>
          <w:rFonts w:ascii="Times New Roman" w:hAnsi="Times New Roman" w:cs="Times New Roman"/>
          <w:sz w:val="21"/>
          <w:szCs w:val="21"/>
          <w:rtl/>
          <w:lang w:bidi="ar-EG"/>
        </w:rPr>
        <w:t>نائبا له على أن يتم تزكيتها من طرف المكتب المركزي.</w:t>
      </w:r>
    </w:p>
    <w:p w14:paraId="40767C6C"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يكون الأعضاء بكل فرع مكتبا يتراوح عدد أعضائه بين 7 و 15 عضوا.</w:t>
      </w:r>
    </w:p>
    <w:p w14:paraId="1C900F02"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16</w:t>
      </w:r>
      <w:r w:rsidR="00B64917" w:rsidRPr="0010467E">
        <w:rPr>
          <w:rFonts w:ascii="Times New Roman" w:hAnsi="Times New Roman" w:cs="Times New Roman" w:hint="cs"/>
          <w:sz w:val="21"/>
          <w:szCs w:val="21"/>
          <w:rtl/>
        </w:rPr>
        <w:t>:</w:t>
      </w:r>
    </w:p>
    <w:p w14:paraId="5D9C760C"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يعقد أعضاء الفرع جمعا عاما عاديا كل سنة ونصف وجموعات عامة أخرى كل ما دعت الضرورة وفقا لشروط يحددها النظام الداخلي.</w:t>
      </w:r>
    </w:p>
    <w:p w14:paraId="56699EA6"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مهمة الجمع العام العادي هي الاستماع إلى التقرير الأدبي والمالي والبث فيهما، وانتخاب المكتب الجديد وغير ذلك من القضايا المتعلقة بنشاط الفرع.</w:t>
      </w:r>
    </w:p>
    <w:p w14:paraId="2CF81C8C"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تنتخب مكاتب الفروع إما بواسطة المصادقة على اللائحة المقترحة من طرف لجنة الترشيحات أو عن طريق الاقتراع السري المباشر. </w:t>
      </w:r>
    </w:p>
    <w:p w14:paraId="456C0352"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لا يحق أن يقل عدد النساء وعدد الشباب بمكتب الفرع عن نسبتين معينتين يحددهما النظام الداخلي.</w:t>
      </w:r>
    </w:p>
    <w:p w14:paraId="5BC8402C"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يتم انعقاد الجمع العام، مع إعمال الغاية، طبقا للمواد 23، 24، 25.</w:t>
      </w:r>
    </w:p>
    <w:p w14:paraId="2C52BA97"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17</w:t>
      </w:r>
      <w:r w:rsidRPr="0010467E">
        <w:rPr>
          <w:rFonts w:ascii="Times New Roman" w:hAnsi="Times New Roman" w:cs="Times New Roman"/>
          <w:sz w:val="21"/>
          <w:szCs w:val="21"/>
          <w:rtl/>
        </w:rPr>
        <w:t xml:space="preserve">: </w:t>
      </w:r>
    </w:p>
    <w:p w14:paraId="7CCD0E31"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يوزع مكتب الفرع المهام بين أعضائه على الشكل التالي:</w:t>
      </w:r>
    </w:p>
    <w:p w14:paraId="61A657BF"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رئيس(ة) الفرع ونائبه أو نوابه، كاتب الفرع ونائبه، أمين الفرع ونائبه، مستشارون مكلفون </w:t>
      </w:r>
      <w:r w:rsidR="00B64917" w:rsidRPr="0010467E">
        <w:rPr>
          <w:rFonts w:ascii="Times New Roman" w:hAnsi="Times New Roman" w:cs="Times New Roman" w:hint="cs"/>
          <w:sz w:val="21"/>
          <w:szCs w:val="21"/>
          <w:rtl/>
        </w:rPr>
        <w:t>بمهام.</w:t>
      </w:r>
    </w:p>
    <w:p w14:paraId="45813472"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وتكون اختصاصات المذكورين على شكل الاختصاصات، مع إعمال الغاية، المشار إليها في المادة 11 المتعلقة بتوزيع المهام بين أعضاء المكتب المركزي.</w:t>
      </w:r>
    </w:p>
    <w:p w14:paraId="08C5CF23"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يستعين مكتب الفرع في اختصاصاته ومهامه بلجان مختصة أو محلية عند الضرورة يكونها من بين أعضاء الفرع.</w:t>
      </w:r>
    </w:p>
    <w:p w14:paraId="27A81D66"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18</w:t>
      </w:r>
      <w:r w:rsidRPr="0010467E">
        <w:rPr>
          <w:rFonts w:ascii="Times New Roman" w:hAnsi="Times New Roman" w:cs="Times New Roman"/>
          <w:sz w:val="21"/>
          <w:szCs w:val="21"/>
          <w:rtl/>
        </w:rPr>
        <w:t>: تكون مهمة مكتب الفرع هي:</w:t>
      </w:r>
    </w:p>
    <w:p w14:paraId="777CA7E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Pr>
        <w:t xml:space="preserve">- </w:t>
      </w:r>
      <w:r w:rsidRPr="0010467E">
        <w:rPr>
          <w:rFonts w:ascii="Times New Roman" w:hAnsi="Times New Roman" w:cs="Times New Roman"/>
          <w:sz w:val="21"/>
          <w:szCs w:val="21"/>
          <w:rtl/>
        </w:rPr>
        <w:t>تنفيذ مقررات الجمع العام بما لا يتعارض ومقررات المؤتمر الوطني والأجهزة الوطنية للجمعية.</w:t>
      </w:r>
    </w:p>
    <w:p w14:paraId="0442E8B9"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Pr>
        <w:t xml:space="preserve">- </w:t>
      </w:r>
      <w:r w:rsidRPr="0010467E">
        <w:rPr>
          <w:rFonts w:ascii="Times New Roman" w:hAnsi="Times New Roman" w:cs="Times New Roman"/>
          <w:sz w:val="21"/>
          <w:szCs w:val="21"/>
          <w:rtl/>
        </w:rPr>
        <w:t xml:space="preserve">تنفيذ قرارات وتوجيهات اللجنة الإدارية والمجلس </w:t>
      </w:r>
      <w:r w:rsidR="00B64917" w:rsidRPr="0010467E">
        <w:rPr>
          <w:rFonts w:ascii="Times New Roman" w:hAnsi="Times New Roman" w:cs="Times New Roman" w:hint="cs"/>
          <w:sz w:val="21"/>
          <w:szCs w:val="21"/>
          <w:rtl/>
        </w:rPr>
        <w:t>الوطني والمكتب</w:t>
      </w:r>
      <w:r w:rsidRPr="0010467E">
        <w:rPr>
          <w:rFonts w:ascii="Times New Roman" w:hAnsi="Times New Roman" w:cs="Times New Roman"/>
          <w:sz w:val="21"/>
          <w:szCs w:val="21"/>
          <w:rtl/>
        </w:rPr>
        <w:t xml:space="preserve"> المركزي.</w:t>
      </w:r>
    </w:p>
    <w:p w14:paraId="15E6A88C"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المادة 19</w:t>
      </w:r>
      <w:r w:rsidRPr="0010467E">
        <w:rPr>
          <w:rFonts w:ascii="Times New Roman" w:hAnsi="Times New Roman" w:cs="Times New Roman"/>
          <w:sz w:val="21"/>
          <w:szCs w:val="21"/>
          <w:rtl/>
        </w:rPr>
        <w:t xml:space="preserve">: </w:t>
      </w:r>
    </w:p>
    <w:p w14:paraId="4CDCC432"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يجتمع مكتب الفرع مرتين في الشهر، وبصفة استثنائية كلما دعت الضرورة إلى ذلك.</w:t>
      </w:r>
    </w:p>
    <w:p w14:paraId="4C5F9AFD"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يعتبر الاجتماع قانونيا بحضور الأغلبية.</w:t>
      </w:r>
    </w:p>
    <w:p w14:paraId="0AC9BA2C"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تتخذ القرارات بالأغلبية النسبية.</w:t>
      </w:r>
    </w:p>
    <w:p w14:paraId="77F7F0CA"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dstrike/>
          <w:sz w:val="21"/>
          <w:szCs w:val="21"/>
          <w:rtl/>
        </w:rPr>
      </w:pPr>
      <w:r w:rsidRPr="0010467E">
        <w:rPr>
          <w:rFonts w:ascii="Times New Roman" w:hAnsi="Times New Roman" w:cs="Times New Roman"/>
          <w:b/>
          <w:bCs/>
          <w:sz w:val="21"/>
          <w:szCs w:val="21"/>
          <w:rtl/>
        </w:rPr>
        <w:t>المادة 20</w:t>
      </w:r>
      <w:r w:rsidRPr="0010467E">
        <w:rPr>
          <w:rFonts w:ascii="Times New Roman" w:hAnsi="Times New Roman" w:cs="Times New Roman"/>
          <w:sz w:val="21"/>
          <w:szCs w:val="21"/>
          <w:rtl/>
        </w:rPr>
        <w:t>: تحدث بمنطقة الفرع لجنة أو لجان محلية تحت إشراف مكتب الفرع وذلك وفقا لمقتضيات النظام الداخلي. وتحظى اللجنة المحلية بالصفة القانونية وتنتخب مكتبا لها مكون من 3 أعضاء على الأقل: المنسق وأمين المال ومقرر.</w:t>
      </w:r>
    </w:p>
    <w:p w14:paraId="7DDD682B"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المجلس الوطني</w:t>
      </w:r>
    </w:p>
    <w:p w14:paraId="31F24451"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b/>
          <w:bCs/>
          <w:sz w:val="21"/>
          <w:szCs w:val="21"/>
          <w:rtl/>
        </w:rPr>
      </w:pPr>
      <w:r w:rsidRPr="0010467E">
        <w:rPr>
          <w:rFonts w:ascii="Times New Roman" w:hAnsi="Times New Roman" w:cs="Times New Roman"/>
          <w:b/>
          <w:bCs/>
          <w:sz w:val="21"/>
          <w:szCs w:val="21"/>
          <w:rtl/>
        </w:rPr>
        <w:t>المادة</w:t>
      </w:r>
      <w:r w:rsidR="00B64917" w:rsidRPr="0010467E">
        <w:rPr>
          <w:rFonts w:ascii="Times New Roman" w:hAnsi="Times New Roman" w:cs="Times New Roman" w:hint="cs"/>
          <w:b/>
          <w:bCs/>
          <w:sz w:val="21"/>
          <w:szCs w:val="21"/>
          <w:rtl/>
        </w:rPr>
        <w:t xml:space="preserve"> 21:</w:t>
      </w:r>
      <w:r w:rsidRPr="0010467E">
        <w:rPr>
          <w:rFonts w:ascii="Times New Roman" w:hAnsi="Times New Roman" w:cs="Times New Roman"/>
          <w:b/>
          <w:bCs/>
          <w:sz w:val="21"/>
          <w:szCs w:val="21"/>
          <w:rtl/>
        </w:rPr>
        <w:t xml:space="preserve"> </w:t>
      </w:r>
    </w:p>
    <w:p w14:paraId="3633934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يتشكل المجلس الوطني للجمعية من أعضاء وعضوات اللجنة الإدارية ورؤساء وأمناء المال للفروع المحلية والجهوية (أو من ينوب عنهم من داخل المكاتب) ومن منسقي اللجان التحضيرية لتأسيس الفروع ومن عضوات وأعضاء آخرين يتم تحديد مواصفاتهم وأسلوب اختيارهم في النظام الداخلي، الذي يحدد كذلك النسبة الدنيا للنساء والشباب المشاركين في المجلس الوطني.</w:t>
      </w:r>
    </w:p>
    <w:p w14:paraId="73A6831A"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يجتمع المجلس الوطني مرة في السنة وكل ما دعت الضرورة لذلك.</w:t>
      </w:r>
    </w:p>
    <w:p w14:paraId="56007B00"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Pr>
      </w:pPr>
      <w:r w:rsidRPr="0010467E">
        <w:rPr>
          <w:rFonts w:ascii="Times New Roman" w:hAnsi="Times New Roman" w:cs="Times New Roman"/>
          <w:sz w:val="21"/>
          <w:szCs w:val="21"/>
          <w:rtl/>
        </w:rPr>
        <w:t>ــ يحدد النظام الداخلي مجال الصلاحيات التقريرية للمجلس الوطني والنصاب القانوني الضروري لاتخاذ القرارات.</w:t>
      </w:r>
    </w:p>
    <w:p w14:paraId="6B7B80E5"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الفروع الجهوية</w:t>
      </w:r>
    </w:p>
    <w:p w14:paraId="7C0CBF7C"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21 </w:t>
      </w:r>
      <w:r w:rsidR="00B64917" w:rsidRPr="0010467E">
        <w:rPr>
          <w:rFonts w:ascii="Times New Roman" w:hAnsi="Times New Roman" w:cs="Times New Roman" w:hint="cs"/>
          <w:b/>
          <w:bCs/>
          <w:sz w:val="21"/>
          <w:szCs w:val="21"/>
          <w:rtl/>
        </w:rPr>
        <w:t>مكرر</w:t>
      </w:r>
      <w:r w:rsidR="00B64917" w:rsidRPr="0010467E">
        <w:rPr>
          <w:rFonts w:ascii="Times New Roman" w:hAnsi="Times New Roman" w:cs="Times New Roman" w:hint="cs"/>
          <w:sz w:val="21"/>
          <w:szCs w:val="21"/>
          <w:rtl/>
        </w:rPr>
        <w:t>:</w:t>
      </w:r>
    </w:p>
    <w:p w14:paraId="101AE046"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  يشكل على مستوى كل جهة من الجهات المحددة من طرف اللجنة الإدارية للجمعية </w:t>
      </w:r>
      <w:r w:rsidRPr="0010467E">
        <w:rPr>
          <w:rFonts w:ascii="Times New Roman" w:hAnsi="Times New Roman" w:cs="Times New Roman"/>
          <w:b/>
          <w:bCs/>
          <w:i/>
          <w:sz w:val="21"/>
          <w:szCs w:val="21"/>
          <w:rtl/>
        </w:rPr>
        <w:t>فرع جهوي</w:t>
      </w:r>
      <w:r w:rsidRPr="0010467E">
        <w:rPr>
          <w:rFonts w:ascii="Times New Roman" w:hAnsi="Times New Roman" w:cs="Times New Roman"/>
          <w:sz w:val="21"/>
          <w:szCs w:val="21"/>
          <w:rtl/>
        </w:rPr>
        <w:t xml:space="preserve"> للجمعية يتم تسييره من طرف </w:t>
      </w:r>
      <w:r w:rsidR="00B64917" w:rsidRPr="0010467E">
        <w:rPr>
          <w:rFonts w:ascii="Times New Roman" w:hAnsi="Times New Roman" w:cs="Times New Roman"/>
          <w:sz w:val="21"/>
          <w:szCs w:val="21"/>
          <w:rtl/>
        </w:rPr>
        <w:t>مكتب جهوي يتم تجديده كل سنتين و</w:t>
      </w:r>
      <w:r w:rsidRPr="0010467E">
        <w:rPr>
          <w:rFonts w:ascii="Times New Roman" w:hAnsi="Times New Roman" w:cs="Times New Roman"/>
          <w:sz w:val="21"/>
          <w:szCs w:val="21"/>
          <w:rtl/>
        </w:rPr>
        <w:t>ينتخب من بين أعضائه رئيسا ونائبا له أو نوابا له وكاتبا عاما ونائبا له وأمينا للمال ونائبا له ومستشارين مكلفين بمهام.</w:t>
      </w:r>
    </w:p>
    <w:p w14:paraId="721AAA61" w14:textId="77777777" w:rsidR="002C5286" w:rsidRPr="0010467E" w:rsidRDefault="00B64917"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hint="cs"/>
          <w:sz w:val="21"/>
          <w:szCs w:val="21"/>
          <w:rtl/>
        </w:rPr>
        <w:t>ـ يتكون</w:t>
      </w:r>
      <w:r w:rsidR="002C5286" w:rsidRPr="0010467E">
        <w:rPr>
          <w:rFonts w:ascii="Times New Roman" w:hAnsi="Times New Roman" w:cs="Times New Roman"/>
          <w:sz w:val="21"/>
          <w:szCs w:val="21"/>
          <w:rtl/>
        </w:rPr>
        <w:t xml:space="preserve"> مكتب الفرع الجهوي من ممثل(ة) عن كل فرع محلي ومن أعضاء آخرين منتخبين من طرف المجلس الجهوي أو المؤتمر</w:t>
      </w:r>
      <w:r w:rsidR="002C5286" w:rsidRPr="0010467E">
        <w:rPr>
          <w:rFonts w:ascii="Times New Roman" w:hAnsi="Times New Roman" w:cs="Times New Roman"/>
          <w:sz w:val="21"/>
          <w:szCs w:val="21"/>
        </w:rPr>
        <w:t xml:space="preserve"> </w:t>
      </w:r>
      <w:r w:rsidR="002C5286" w:rsidRPr="0010467E">
        <w:rPr>
          <w:rFonts w:ascii="Times New Roman" w:hAnsi="Times New Roman" w:cs="Times New Roman"/>
          <w:sz w:val="21"/>
          <w:szCs w:val="21"/>
          <w:rtl/>
        </w:rPr>
        <w:t>الجهوي. ويحدد النظام الداخلي عدد أعضاء المكتب الجهوي وشروط انتخابهم وكذا نسبة النساء الدنيا بالمكتب ونسبة الشباب الدنيا كذلك.</w:t>
      </w:r>
    </w:p>
    <w:p w14:paraId="040739FC"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يحدد النظام الداخلي مهام الفرع الجهوي والمكتب الجهوي والمجلس الجهوي والمؤتمر الجهوي وآليات اشتغالهم وغير ذلك من المقتضيات التي تهم نشاط الفرع الجهوي والمكتب الجهوي وعلاقاتهما بالفروع المحلية والمجلس الوطني و</w:t>
      </w:r>
      <w:r w:rsidR="00B64917" w:rsidRPr="0010467E">
        <w:rPr>
          <w:rFonts w:ascii="Times New Roman" w:hAnsi="Times New Roman" w:cs="Times New Roman"/>
          <w:sz w:val="21"/>
          <w:szCs w:val="21"/>
          <w:rtl/>
        </w:rPr>
        <w:t>اللجنة الإدارية والمكتب المركزي</w:t>
      </w:r>
      <w:r w:rsidRPr="0010467E">
        <w:rPr>
          <w:rFonts w:ascii="Times New Roman" w:hAnsi="Times New Roman" w:cs="Times New Roman"/>
          <w:sz w:val="21"/>
          <w:szCs w:val="21"/>
          <w:rtl/>
        </w:rPr>
        <w:t>.</w:t>
      </w:r>
      <w:r w:rsidRPr="0010467E">
        <w:rPr>
          <w:rFonts w:ascii="Times New Roman" w:hAnsi="Times New Roman" w:cs="Times New Roman"/>
          <w:sz w:val="21"/>
          <w:szCs w:val="21"/>
        </w:rPr>
        <w:tab/>
      </w:r>
      <w:r w:rsidRPr="0010467E">
        <w:rPr>
          <w:rFonts w:ascii="Times New Roman" w:hAnsi="Times New Roman" w:cs="Times New Roman"/>
          <w:sz w:val="21"/>
          <w:szCs w:val="21"/>
        </w:rPr>
        <w:tab/>
      </w:r>
    </w:p>
    <w:p w14:paraId="24483DDC"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المؤتمر الوطني</w:t>
      </w:r>
    </w:p>
    <w:p w14:paraId="0279D513"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22</w:t>
      </w:r>
      <w:r w:rsidR="00B64917" w:rsidRPr="0010467E">
        <w:rPr>
          <w:rFonts w:ascii="Times New Roman" w:hAnsi="Times New Roman" w:cs="Times New Roman" w:hint="cs"/>
          <w:sz w:val="21"/>
          <w:szCs w:val="21"/>
          <w:rtl/>
        </w:rPr>
        <w:t>:</w:t>
      </w:r>
      <w:r w:rsidRPr="0010467E">
        <w:rPr>
          <w:rFonts w:ascii="Times New Roman" w:hAnsi="Times New Roman" w:cs="Times New Roman"/>
          <w:sz w:val="21"/>
          <w:szCs w:val="21"/>
          <w:rtl/>
        </w:rPr>
        <w:t xml:space="preserve"> ــ المؤتمر الوطني هو أعلى هيئة تقريرية في </w:t>
      </w:r>
      <w:r w:rsidR="00B64917" w:rsidRPr="0010467E">
        <w:rPr>
          <w:rFonts w:ascii="Times New Roman" w:hAnsi="Times New Roman" w:cs="Times New Roman" w:hint="cs"/>
          <w:sz w:val="21"/>
          <w:szCs w:val="21"/>
          <w:rtl/>
        </w:rPr>
        <w:t>الجمعية.</w:t>
      </w:r>
    </w:p>
    <w:p w14:paraId="16EFFD91" w14:textId="77777777" w:rsidR="002C5286" w:rsidRPr="0010467E" w:rsidRDefault="002C5286" w:rsidP="009135B4">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Pr>
        <w:t xml:space="preserve">- </w:t>
      </w:r>
      <w:r w:rsidRPr="0010467E">
        <w:rPr>
          <w:rFonts w:ascii="Times New Roman" w:hAnsi="Times New Roman" w:cs="Times New Roman"/>
          <w:sz w:val="21"/>
          <w:szCs w:val="21"/>
          <w:rtl/>
        </w:rPr>
        <w:t xml:space="preserve"> ينعقد في دورته العادية مرة كل ثلاث سنوات وبشكل طارئ إذا دعت الضرورة إلى ذلك بقرار من ثلثي أعضاء اللجنة الإدارية أو بطلب من أغلبية مكاتب الفروع.</w:t>
      </w:r>
    </w:p>
    <w:p w14:paraId="0FDF57F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Pr>
        <w:t xml:space="preserve">- </w:t>
      </w:r>
      <w:r w:rsidRPr="0010467E">
        <w:rPr>
          <w:rFonts w:ascii="Times New Roman" w:hAnsi="Times New Roman" w:cs="Times New Roman"/>
          <w:sz w:val="21"/>
          <w:szCs w:val="21"/>
          <w:rtl/>
        </w:rPr>
        <w:t xml:space="preserve"> يحدد تاريخه ومكانه وجدول أعماله واللجنة التحضيرية ونسبة التمثيل فيه من قبل اللجنة الإدارية.</w:t>
      </w:r>
    </w:p>
    <w:p w14:paraId="063EFA6D" w14:textId="77777777" w:rsidR="002C5286" w:rsidRPr="0010467E" w:rsidRDefault="002C5286" w:rsidP="00036E13">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w:t>
      </w:r>
      <w:r w:rsidRPr="0010467E">
        <w:rPr>
          <w:rFonts w:ascii="Times New Roman" w:hAnsi="Times New Roman" w:cs="Times New Roman"/>
          <w:sz w:val="21"/>
          <w:szCs w:val="21"/>
        </w:rPr>
        <w:t xml:space="preserve"> </w:t>
      </w:r>
      <w:r w:rsidRPr="0010467E">
        <w:rPr>
          <w:rFonts w:ascii="Times New Roman" w:hAnsi="Times New Roman" w:cs="Times New Roman"/>
          <w:sz w:val="21"/>
          <w:szCs w:val="21"/>
          <w:rtl/>
        </w:rPr>
        <w:t xml:space="preserve">ينتخب </w:t>
      </w:r>
      <w:r w:rsidR="00162A4E" w:rsidRPr="0010467E">
        <w:rPr>
          <w:rFonts w:ascii="Times New Roman" w:hAnsi="Times New Roman" w:cs="Times New Roman" w:hint="cs"/>
          <w:sz w:val="21"/>
          <w:szCs w:val="21"/>
          <w:rtl/>
        </w:rPr>
        <w:t xml:space="preserve"> </w:t>
      </w:r>
      <w:r w:rsidRPr="0010467E">
        <w:rPr>
          <w:rFonts w:ascii="Times New Roman" w:hAnsi="Times New Roman" w:cs="Times New Roman"/>
          <w:sz w:val="21"/>
          <w:szCs w:val="21"/>
          <w:rtl/>
        </w:rPr>
        <w:t>منتدبو/ات الفروع بالاقتراع السري على مستوى التجمعات العامة للفروع التي تعقد لهذه الغاية.</w:t>
      </w:r>
    </w:p>
    <w:p w14:paraId="3919CA97"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Pr>
        <w:t xml:space="preserve">- </w:t>
      </w:r>
      <w:r w:rsidRPr="0010467E">
        <w:rPr>
          <w:rFonts w:ascii="Times New Roman" w:hAnsi="Times New Roman" w:cs="Times New Roman"/>
          <w:sz w:val="21"/>
          <w:szCs w:val="21"/>
          <w:rtl/>
        </w:rPr>
        <w:t>يشارك أعضاء اللجنة الإدارية واللجنة التحضيرية كمندوبين للمؤتمر الوطني.</w:t>
      </w:r>
    </w:p>
    <w:p w14:paraId="2D7DD607" w14:textId="77777777" w:rsidR="002C5286" w:rsidRPr="0010467E" w:rsidRDefault="002C5286" w:rsidP="009135B4">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23</w:t>
      </w:r>
      <w:r w:rsidR="00B64917" w:rsidRPr="0010467E">
        <w:rPr>
          <w:rFonts w:ascii="Times New Roman" w:hAnsi="Times New Roman" w:cs="Times New Roman" w:hint="cs"/>
          <w:sz w:val="21"/>
          <w:szCs w:val="21"/>
          <w:rtl/>
        </w:rPr>
        <w:t>:</w:t>
      </w:r>
      <w:r w:rsidRPr="0010467E">
        <w:rPr>
          <w:rFonts w:ascii="Times New Roman" w:hAnsi="Times New Roman" w:cs="Times New Roman"/>
          <w:sz w:val="21"/>
          <w:szCs w:val="21"/>
          <w:rtl/>
        </w:rPr>
        <w:t xml:space="preserve"> يعتبر الاجتماع قانونيا بحضور أغلبية المؤتمرين/ات، وإلا أجل المؤتمر الوطني لمدة لا تتجاوز شهرا يعتبر عندها قانونيا مهما كان عدد الحاضرين/ات.</w:t>
      </w:r>
    </w:p>
    <w:p w14:paraId="4F8895D8"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24</w:t>
      </w:r>
      <w:r w:rsidR="00B64917" w:rsidRPr="0010467E">
        <w:rPr>
          <w:rFonts w:ascii="Times New Roman" w:hAnsi="Times New Roman" w:cs="Times New Roman" w:hint="cs"/>
          <w:sz w:val="21"/>
          <w:szCs w:val="21"/>
          <w:rtl/>
        </w:rPr>
        <w:t>:</w:t>
      </w:r>
      <w:r w:rsidRPr="0010467E">
        <w:rPr>
          <w:rFonts w:ascii="Times New Roman" w:hAnsi="Times New Roman" w:cs="Times New Roman"/>
          <w:sz w:val="21"/>
          <w:szCs w:val="21"/>
          <w:rtl/>
        </w:rPr>
        <w:t xml:space="preserve"> يعرض المكتب المركزي تقريري اللجنة الإدارية الأدبي والمالي وبعد مناقشتهما والبث فيهما يقدم المكتب المركزي واللجنة الإدارية استقالتهما أمام المؤتمر</w:t>
      </w:r>
      <w:r w:rsidR="00232F9D" w:rsidRPr="0010467E">
        <w:rPr>
          <w:rFonts w:ascii="Times New Roman" w:hAnsi="Times New Roman" w:cs="Times New Roman" w:hint="cs"/>
          <w:sz w:val="21"/>
          <w:szCs w:val="21"/>
          <w:rtl/>
          <w:lang w:bidi="ar-MA"/>
        </w:rPr>
        <w:t>،</w:t>
      </w:r>
      <w:r w:rsidRPr="0010467E">
        <w:rPr>
          <w:rFonts w:ascii="Times New Roman" w:hAnsi="Times New Roman" w:cs="Times New Roman"/>
          <w:sz w:val="21"/>
          <w:szCs w:val="21"/>
          <w:rtl/>
        </w:rPr>
        <w:t xml:space="preserve"> بعد أن يشكل هذا الأخير من بين أعضائه لجنة الرئاسة المكونة من رئيس/ة ومقرر/ة ومساعد/ة إلى</w:t>
      </w:r>
      <w:r w:rsidRPr="0010467E">
        <w:rPr>
          <w:rFonts w:ascii="Times New Roman" w:hAnsi="Times New Roman" w:cs="Times New Roman"/>
          <w:sz w:val="21"/>
          <w:szCs w:val="21"/>
        </w:rPr>
        <w:t xml:space="preserve"> </w:t>
      </w:r>
      <w:r w:rsidRPr="0010467E">
        <w:rPr>
          <w:rFonts w:ascii="Times New Roman" w:hAnsi="Times New Roman" w:cs="Times New Roman"/>
          <w:sz w:val="21"/>
          <w:szCs w:val="21"/>
          <w:rtl/>
        </w:rPr>
        <w:t>خمسة مساعدين/ات</w:t>
      </w:r>
      <w:r w:rsidR="00971A3A" w:rsidRPr="0010467E">
        <w:rPr>
          <w:rFonts w:ascii="Times New Roman" w:hAnsi="Times New Roman" w:cs="Times New Roman" w:hint="cs"/>
          <w:sz w:val="21"/>
          <w:szCs w:val="21"/>
          <w:rtl/>
        </w:rPr>
        <w:t>، على ألا تصبح استقالة اللجنة الإدارية والمكتب المركزي فعلية إلا بعد إعلان رئاسة المؤتمر عن نتائج انتخاب المؤتمر للجنة الإدارية الجديدة.</w:t>
      </w:r>
    </w:p>
    <w:p w14:paraId="45E96E5D"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25</w:t>
      </w:r>
      <w:r w:rsidR="00B64917" w:rsidRPr="0010467E">
        <w:rPr>
          <w:rFonts w:ascii="Times New Roman" w:hAnsi="Times New Roman" w:cs="Times New Roman" w:hint="cs"/>
          <w:sz w:val="21"/>
          <w:szCs w:val="21"/>
          <w:rtl/>
        </w:rPr>
        <w:t>:</w:t>
      </w:r>
      <w:r w:rsidRPr="0010467E">
        <w:rPr>
          <w:rFonts w:ascii="Times New Roman" w:hAnsi="Times New Roman" w:cs="Times New Roman"/>
          <w:sz w:val="21"/>
          <w:szCs w:val="21"/>
          <w:rtl/>
        </w:rPr>
        <w:t xml:space="preserve"> </w:t>
      </w:r>
    </w:p>
    <w:p w14:paraId="273BB908"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يشكل المؤتمر من بين أعضائه لجنا للنظر في مشاريع التقارير والتوصيات والمقررات.</w:t>
      </w:r>
    </w:p>
    <w:p w14:paraId="39363A2E"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يتخذ المؤتمر قراراته بالأغلبية النسبية.</w:t>
      </w:r>
    </w:p>
    <w:p w14:paraId="7062BB1E"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b/>
          <w:bCs/>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26:</w:t>
      </w:r>
      <w:r w:rsidRPr="0010467E">
        <w:rPr>
          <w:rFonts w:ascii="Times New Roman" w:hAnsi="Times New Roman" w:cs="Times New Roman"/>
          <w:b/>
          <w:bCs/>
          <w:sz w:val="21"/>
          <w:szCs w:val="21"/>
          <w:rtl/>
        </w:rPr>
        <w:t xml:space="preserve"> </w:t>
      </w:r>
    </w:p>
    <w:p w14:paraId="16B167E2"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 xml:space="preserve">ــ تنتخب اللجنة الإدارية وفقا لما يقرره المؤتمر، إما عن طريق الاقتراع </w:t>
      </w:r>
      <w:r w:rsidR="00971A3A" w:rsidRPr="0010467E">
        <w:rPr>
          <w:rFonts w:ascii="Times New Roman" w:hAnsi="Times New Roman" w:cs="Times New Roman" w:hint="cs"/>
          <w:sz w:val="21"/>
          <w:szCs w:val="21"/>
          <w:rtl/>
        </w:rPr>
        <w:t xml:space="preserve">الأحادي </w:t>
      </w:r>
      <w:r w:rsidRPr="0010467E">
        <w:rPr>
          <w:rFonts w:ascii="Times New Roman" w:hAnsi="Times New Roman" w:cs="Times New Roman"/>
          <w:sz w:val="21"/>
          <w:szCs w:val="21"/>
          <w:rtl/>
        </w:rPr>
        <w:t xml:space="preserve">السري </w:t>
      </w:r>
      <w:r w:rsidR="00971A3A" w:rsidRPr="0010467E">
        <w:rPr>
          <w:rFonts w:ascii="Times New Roman" w:hAnsi="Times New Roman" w:cs="Times New Roman" w:hint="cs"/>
          <w:sz w:val="21"/>
          <w:szCs w:val="21"/>
          <w:rtl/>
        </w:rPr>
        <w:t>المباشر، وإما</w:t>
      </w:r>
      <w:r w:rsidR="00971A3A" w:rsidRPr="0010467E">
        <w:rPr>
          <w:rFonts w:ascii="Times New Roman" w:hAnsi="Times New Roman" w:cs="Times New Roman"/>
          <w:sz w:val="21"/>
          <w:szCs w:val="21"/>
          <w:rtl/>
        </w:rPr>
        <w:t xml:space="preserve"> </w:t>
      </w:r>
      <w:r w:rsidR="00971A3A" w:rsidRPr="0010467E">
        <w:rPr>
          <w:rFonts w:ascii="Times New Roman" w:hAnsi="Times New Roman" w:cs="Times New Roman" w:hint="cs"/>
          <w:sz w:val="21"/>
          <w:szCs w:val="21"/>
          <w:rtl/>
        </w:rPr>
        <w:t>عن</w:t>
      </w:r>
      <w:r w:rsidR="00971A3A" w:rsidRPr="0010467E">
        <w:rPr>
          <w:rFonts w:ascii="Times New Roman" w:hAnsi="Times New Roman" w:cs="Times New Roman"/>
          <w:sz w:val="21"/>
          <w:szCs w:val="21"/>
          <w:rtl/>
        </w:rPr>
        <w:t xml:space="preserve"> </w:t>
      </w:r>
      <w:r w:rsidR="00971A3A" w:rsidRPr="0010467E">
        <w:rPr>
          <w:rFonts w:ascii="Times New Roman" w:hAnsi="Times New Roman" w:cs="Times New Roman" w:hint="cs"/>
          <w:sz w:val="21"/>
          <w:szCs w:val="21"/>
          <w:rtl/>
        </w:rPr>
        <w:t>طريق الاقتراع اللائحي النسبي،</w:t>
      </w:r>
      <w:r w:rsidR="00971A3A" w:rsidRPr="0010467E">
        <w:rPr>
          <w:rFonts w:ascii="Times New Roman" w:hAnsi="Times New Roman" w:cs="Times New Roman"/>
          <w:sz w:val="21"/>
          <w:szCs w:val="21"/>
          <w:rtl/>
        </w:rPr>
        <w:t xml:space="preserve"> </w:t>
      </w:r>
      <w:r w:rsidR="00971A3A" w:rsidRPr="0010467E">
        <w:rPr>
          <w:rFonts w:ascii="Times New Roman" w:hAnsi="Times New Roman" w:cs="Times New Roman" w:hint="cs"/>
          <w:sz w:val="21"/>
          <w:szCs w:val="21"/>
          <w:rtl/>
        </w:rPr>
        <w:t>وإما</w:t>
      </w:r>
      <w:r w:rsidRPr="0010467E">
        <w:rPr>
          <w:rFonts w:ascii="Times New Roman" w:hAnsi="Times New Roman" w:cs="Times New Roman"/>
          <w:sz w:val="21"/>
          <w:szCs w:val="21"/>
          <w:rtl/>
        </w:rPr>
        <w:t xml:space="preserve"> عن طريق لجنة للترشيحات يشكلها المؤتمر من أجل تقديم لائحة المرشحين للجنة الإدارية قصد البث فيها من طرف المؤتمر، أو أي أسلوب ديموقراطي آخر يحدده المؤتمر.</w:t>
      </w:r>
    </w:p>
    <w:p w14:paraId="2EEB17DA"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يحق للجنة الإدارية أن تحدد فترة يتم خلالها استقبال الترشيحات لعضوية اللجنة الإدارية التي سينتخبها المؤتمر، وذلك وفقا لشروط يحددها النظام الداخلي</w:t>
      </w:r>
    </w:p>
    <w:p w14:paraId="0BFEDC5E"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مالية الجمعية</w:t>
      </w:r>
    </w:p>
    <w:p w14:paraId="4B58B147"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27:</w:t>
      </w:r>
      <w:r w:rsidRPr="0010467E">
        <w:rPr>
          <w:rFonts w:ascii="Times New Roman" w:hAnsi="Times New Roman" w:cs="Times New Roman"/>
          <w:sz w:val="21"/>
          <w:szCs w:val="21"/>
          <w:rtl/>
        </w:rPr>
        <w:t xml:space="preserve"> تتشكل مالية الجمعية من اشتراكات الأعضاء ومن التبرعات والوصايا وكافة المداخيل المسموح بها قانونيا والتي توافق عليها الأجهزة المسؤولة للجمعية وتحدد اللجنة الإدارية النسبة التي يساهم بها كل فرع في مالية المكتب </w:t>
      </w:r>
      <w:r w:rsidR="00B64917" w:rsidRPr="0010467E">
        <w:rPr>
          <w:rFonts w:ascii="Times New Roman" w:hAnsi="Times New Roman" w:cs="Times New Roman" w:hint="cs"/>
          <w:sz w:val="21"/>
          <w:szCs w:val="21"/>
          <w:rtl/>
        </w:rPr>
        <w:t>المركزي.</w:t>
      </w:r>
    </w:p>
    <w:p w14:paraId="2495D44D" w14:textId="77777777" w:rsidR="002C5286" w:rsidRPr="0010467E" w:rsidRDefault="002C5286" w:rsidP="002C5286">
      <w:pPr>
        <w:pStyle w:val="Titre"/>
        <w:tabs>
          <w:tab w:val="right" w:pos="9683"/>
        </w:tabs>
        <w:rPr>
          <w:rFonts w:ascii="Times New Roman" w:hAnsi="Times New Roman"/>
          <w:kern w:val="0"/>
          <w:sz w:val="21"/>
          <w:szCs w:val="21"/>
          <w:rtl/>
          <w:lang w:val="en-US"/>
        </w:rPr>
      </w:pPr>
      <w:r w:rsidRPr="0010467E">
        <w:rPr>
          <w:rFonts w:ascii="Times New Roman" w:hAnsi="Times New Roman"/>
          <w:kern w:val="0"/>
          <w:sz w:val="21"/>
          <w:szCs w:val="21"/>
          <w:rtl/>
          <w:lang w:val="en-US"/>
        </w:rPr>
        <w:t>مقتضيات مختلفة</w:t>
      </w:r>
    </w:p>
    <w:p w14:paraId="22FE49D8"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المادة 27 مكرر: </w:t>
      </w:r>
      <w:r w:rsidRPr="0010467E">
        <w:rPr>
          <w:rFonts w:ascii="Times New Roman" w:hAnsi="Times New Roman" w:cs="Times New Roman"/>
          <w:sz w:val="21"/>
          <w:szCs w:val="21"/>
          <w:rtl/>
        </w:rPr>
        <w:t>يمكن أن تتخذ ضد أي عضو أخل بقيم حقوق الإنسان، بمبادئ الجمعية، بقانونها الأساسي ونظامها الداخلي إجراءات تأديبية يحدد النظام الداخلي نوعيتها وشروط اتخاذها وسبل الطعن فيها.</w:t>
      </w:r>
    </w:p>
    <w:p w14:paraId="10639BF8"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b/>
          <w:bCs/>
          <w:sz w:val="21"/>
          <w:szCs w:val="21"/>
          <w:rtl/>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28:</w:t>
      </w:r>
      <w:r w:rsidRPr="0010467E">
        <w:rPr>
          <w:rFonts w:ascii="Times New Roman" w:hAnsi="Times New Roman" w:cs="Times New Roman"/>
          <w:b/>
          <w:bCs/>
          <w:sz w:val="21"/>
          <w:szCs w:val="21"/>
          <w:rtl/>
        </w:rPr>
        <w:t xml:space="preserve"> </w:t>
      </w:r>
    </w:p>
    <w:p w14:paraId="58632AEB"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b/>
          <w:bCs/>
          <w:sz w:val="21"/>
          <w:szCs w:val="21"/>
          <w:rtl/>
        </w:rPr>
        <w:t xml:space="preserve">- </w:t>
      </w:r>
      <w:r w:rsidRPr="0010467E">
        <w:rPr>
          <w:rFonts w:ascii="Times New Roman" w:hAnsi="Times New Roman" w:cs="Times New Roman"/>
          <w:sz w:val="21"/>
          <w:szCs w:val="21"/>
          <w:rtl/>
        </w:rPr>
        <w:t>لا يمكن تعديل القانون الأساسي إلا من قبل المؤتمر الوطني وبالأغلبية المطلقة للمؤتمرين.</w:t>
      </w:r>
    </w:p>
    <w:p w14:paraId="6F72718E"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sz w:val="21"/>
          <w:szCs w:val="21"/>
          <w:rtl/>
        </w:rPr>
        <w:t>ــ تضع اللجنة الإدارية نظاما</w:t>
      </w:r>
      <w:r w:rsidRPr="0010467E">
        <w:rPr>
          <w:rFonts w:ascii="Times New Roman" w:hAnsi="Times New Roman" w:cs="Times New Roman"/>
          <w:sz w:val="21"/>
          <w:szCs w:val="21"/>
        </w:rPr>
        <w:t xml:space="preserve"> </w:t>
      </w:r>
      <w:r w:rsidRPr="0010467E">
        <w:rPr>
          <w:rFonts w:ascii="Times New Roman" w:hAnsi="Times New Roman" w:cs="Times New Roman"/>
          <w:sz w:val="21"/>
          <w:szCs w:val="21"/>
          <w:rtl/>
        </w:rPr>
        <w:t>داخليا لا يتعارض مع هذا القانون.</w:t>
      </w:r>
    </w:p>
    <w:p w14:paraId="147B3BEA"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b/>
          <w:bCs/>
          <w:sz w:val="21"/>
          <w:szCs w:val="21"/>
          <w:rtl/>
        </w:rPr>
      </w:pPr>
      <w:r w:rsidRPr="0010467E">
        <w:rPr>
          <w:rFonts w:ascii="Times New Roman" w:hAnsi="Times New Roman" w:cs="Times New Roman"/>
          <w:b/>
          <w:bCs/>
          <w:sz w:val="21"/>
          <w:szCs w:val="21"/>
          <w:rtl/>
        </w:rPr>
        <w:t xml:space="preserve">المادة 28 مكرر : </w:t>
      </w:r>
    </w:p>
    <w:p w14:paraId="56B64611" w14:textId="77777777" w:rsidR="002C5286" w:rsidRPr="0010467E" w:rsidRDefault="00232F9D" w:rsidP="00162A4E">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hint="cs"/>
          <w:sz w:val="21"/>
          <w:szCs w:val="21"/>
          <w:rtl/>
        </w:rPr>
        <w:t xml:space="preserve">ــ </w:t>
      </w:r>
      <w:r w:rsidR="002C5286" w:rsidRPr="0010467E">
        <w:rPr>
          <w:rFonts w:ascii="Times New Roman" w:hAnsi="Times New Roman" w:cs="Times New Roman"/>
          <w:sz w:val="21"/>
          <w:szCs w:val="21"/>
          <w:rtl/>
        </w:rPr>
        <w:t xml:space="preserve">بقرار من اللجنة الإدارية المنبثقة عن المؤتمر، </w:t>
      </w:r>
      <w:r w:rsidR="00B64917" w:rsidRPr="0010467E">
        <w:rPr>
          <w:rFonts w:ascii="Times New Roman" w:hAnsi="Times New Roman" w:cs="Times New Roman" w:hint="cs"/>
          <w:sz w:val="21"/>
          <w:szCs w:val="21"/>
          <w:rtl/>
        </w:rPr>
        <w:t>يكلف ا</w:t>
      </w:r>
      <w:r w:rsidR="002C5286" w:rsidRPr="0010467E">
        <w:rPr>
          <w:rFonts w:ascii="Times New Roman" w:hAnsi="Times New Roman" w:cs="Times New Roman"/>
          <w:sz w:val="21"/>
          <w:szCs w:val="21"/>
          <w:rtl/>
        </w:rPr>
        <w:t>لمكتب المركزي المستقيل</w:t>
      </w:r>
      <w:r w:rsidR="00B64917" w:rsidRPr="0010467E">
        <w:rPr>
          <w:rFonts w:ascii="Times New Roman" w:hAnsi="Times New Roman" w:cs="Times New Roman" w:hint="cs"/>
          <w:sz w:val="21"/>
          <w:szCs w:val="21"/>
          <w:rtl/>
        </w:rPr>
        <w:t xml:space="preserve"> </w:t>
      </w:r>
      <w:r w:rsidRPr="0010467E">
        <w:rPr>
          <w:rFonts w:ascii="Times New Roman" w:hAnsi="Times New Roman" w:cs="Times New Roman" w:hint="cs"/>
          <w:sz w:val="21"/>
          <w:szCs w:val="21"/>
          <w:rtl/>
        </w:rPr>
        <w:t xml:space="preserve">بمواصلة </w:t>
      </w:r>
      <w:r w:rsidR="00162A4E" w:rsidRPr="0010467E">
        <w:rPr>
          <w:rFonts w:ascii="Times New Roman" w:hAnsi="Times New Roman" w:cs="Times New Roman" w:hint="cs"/>
          <w:sz w:val="21"/>
          <w:szCs w:val="21"/>
          <w:rtl/>
        </w:rPr>
        <w:t xml:space="preserve">مزاولة </w:t>
      </w:r>
      <w:r w:rsidR="002C5286" w:rsidRPr="0010467E">
        <w:rPr>
          <w:rFonts w:ascii="Times New Roman" w:hAnsi="Times New Roman" w:cs="Times New Roman"/>
          <w:sz w:val="21"/>
          <w:szCs w:val="21"/>
          <w:rtl/>
        </w:rPr>
        <w:t xml:space="preserve">بعض </w:t>
      </w:r>
      <w:r w:rsidRPr="0010467E">
        <w:rPr>
          <w:rFonts w:ascii="Times New Roman" w:hAnsi="Times New Roman" w:cs="Times New Roman" w:hint="cs"/>
          <w:sz w:val="21"/>
          <w:szCs w:val="21"/>
          <w:rtl/>
        </w:rPr>
        <w:t>ال</w:t>
      </w:r>
      <w:r w:rsidRPr="0010467E">
        <w:rPr>
          <w:rFonts w:ascii="Times New Roman" w:hAnsi="Times New Roman" w:cs="Times New Roman"/>
          <w:sz w:val="21"/>
          <w:szCs w:val="21"/>
          <w:rtl/>
        </w:rPr>
        <w:t>مهام</w:t>
      </w:r>
      <w:r w:rsidR="002C5286" w:rsidRPr="0010467E">
        <w:rPr>
          <w:rFonts w:ascii="Times New Roman" w:hAnsi="Times New Roman" w:cs="Times New Roman"/>
          <w:sz w:val="21"/>
          <w:szCs w:val="21"/>
          <w:rtl/>
        </w:rPr>
        <w:t xml:space="preserve"> التدبيرية مع السلطات وغيرها، وخاصة على مستوى الرئاسة وأمانة المال، إلى حين توصل المكتب المركزي الجديد المنتخب بوصل الإيداع القانوني.</w:t>
      </w:r>
    </w:p>
    <w:p w14:paraId="29AACDA6" w14:textId="77777777" w:rsidR="002C5286" w:rsidRPr="0010467E" w:rsidRDefault="00232F9D"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tl/>
        </w:rPr>
      </w:pPr>
      <w:r w:rsidRPr="0010467E">
        <w:rPr>
          <w:rFonts w:ascii="Times New Roman" w:hAnsi="Times New Roman" w:cs="Times New Roman" w:hint="cs"/>
          <w:sz w:val="21"/>
          <w:szCs w:val="21"/>
          <w:rtl/>
        </w:rPr>
        <w:t>ــ يطبق هذا المقتضى الخاص بالمكتب المركزي، مع إعمال الغاية، على مكاتب الفروع المحلية والجهوية.</w:t>
      </w:r>
    </w:p>
    <w:p w14:paraId="18A01A1F" w14:textId="77777777" w:rsidR="002C5286" w:rsidRPr="0010467E" w:rsidRDefault="002C5286" w:rsidP="002C5286">
      <w:pPr>
        <w:tabs>
          <w:tab w:val="right" w:pos="9683"/>
        </w:tabs>
        <w:overflowPunct w:val="0"/>
        <w:autoSpaceDE w:val="0"/>
        <w:autoSpaceDN w:val="0"/>
        <w:bidi/>
        <w:adjustRightInd w:val="0"/>
        <w:spacing w:after="0" w:line="240" w:lineRule="auto"/>
        <w:jc w:val="both"/>
        <w:rPr>
          <w:rFonts w:ascii="Times New Roman" w:hAnsi="Times New Roman" w:cs="Times New Roman"/>
          <w:sz w:val="21"/>
          <w:szCs w:val="21"/>
        </w:rPr>
      </w:pPr>
      <w:r w:rsidRPr="0010467E">
        <w:rPr>
          <w:rFonts w:ascii="Times New Roman" w:hAnsi="Times New Roman" w:cs="Times New Roman"/>
          <w:b/>
          <w:bCs/>
          <w:sz w:val="21"/>
          <w:szCs w:val="21"/>
          <w:rtl/>
        </w:rPr>
        <w:t xml:space="preserve">المادة </w:t>
      </w:r>
      <w:r w:rsidR="00B64917" w:rsidRPr="0010467E">
        <w:rPr>
          <w:rFonts w:ascii="Times New Roman" w:hAnsi="Times New Roman" w:cs="Times New Roman" w:hint="cs"/>
          <w:b/>
          <w:bCs/>
          <w:sz w:val="21"/>
          <w:szCs w:val="21"/>
          <w:rtl/>
        </w:rPr>
        <w:t>29:</w:t>
      </w:r>
      <w:r w:rsidRPr="0010467E">
        <w:rPr>
          <w:rFonts w:ascii="Times New Roman" w:hAnsi="Times New Roman" w:cs="Times New Roman"/>
          <w:sz w:val="21"/>
          <w:szCs w:val="21"/>
          <w:rtl/>
        </w:rPr>
        <w:t xml:space="preserve"> لا يمكن أن تحل الجمعية إلا من قبل المؤتمر الوطني وبأغلبية ثلثي المؤتمرين، وتؤول عنده أموال الجمعية إلى إحدى المنظمات التي لها نفس الأهداف حسب تحديد </w:t>
      </w:r>
      <w:r w:rsidR="00B64917" w:rsidRPr="0010467E">
        <w:rPr>
          <w:rFonts w:ascii="Times New Roman" w:hAnsi="Times New Roman" w:cs="Times New Roman" w:hint="cs"/>
          <w:sz w:val="21"/>
          <w:szCs w:val="21"/>
          <w:rtl/>
        </w:rPr>
        <w:t>المؤتمر.</w:t>
      </w:r>
    </w:p>
    <w:p w14:paraId="5116CF4F" w14:textId="77777777" w:rsidR="002C5286" w:rsidRPr="0010467E" w:rsidRDefault="002C5286" w:rsidP="002C5286">
      <w:pPr>
        <w:tabs>
          <w:tab w:val="right" w:pos="9683"/>
        </w:tabs>
        <w:overflowPunct w:val="0"/>
        <w:autoSpaceDE w:val="0"/>
        <w:autoSpaceDN w:val="0"/>
        <w:bidi/>
        <w:adjustRightInd w:val="0"/>
        <w:spacing w:after="0"/>
        <w:jc w:val="both"/>
        <w:rPr>
          <w:rFonts w:ascii="Times New Roman" w:hAnsi="Times New Roman" w:cs="Times New Roman"/>
          <w:b/>
          <w:bCs/>
          <w:sz w:val="21"/>
          <w:szCs w:val="21"/>
          <w:rtl/>
        </w:rPr>
        <w:sectPr w:rsidR="002C5286" w:rsidRPr="0010467E" w:rsidSect="0010467E">
          <w:type w:val="continuous"/>
          <w:pgSz w:w="11906" w:h="16838"/>
          <w:pgMar w:top="720" w:right="424" w:bottom="720" w:left="426" w:header="708" w:footer="708" w:gutter="0"/>
          <w:cols w:num="2" w:space="568"/>
          <w:bidi/>
          <w:docGrid w:linePitch="360"/>
        </w:sectPr>
      </w:pPr>
    </w:p>
    <w:p w14:paraId="731BDE71" w14:textId="77777777" w:rsidR="002C5286" w:rsidRPr="00D272BA" w:rsidRDefault="002C5286" w:rsidP="00D272BA">
      <w:pPr>
        <w:tabs>
          <w:tab w:val="right" w:pos="9683"/>
        </w:tabs>
        <w:overflowPunct w:val="0"/>
        <w:autoSpaceDE w:val="0"/>
        <w:autoSpaceDN w:val="0"/>
        <w:bidi/>
        <w:adjustRightInd w:val="0"/>
        <w:spacing w:after="0"/>
        <w:jc w:val="center"/>
        <w:rPr>
          <w:rFonts w:ascii="Times New Roman" w:hAnsi="Times New Roman" w:cs="Times New Roman"/>
          <w:b/>
          <w:bCs/>
          <w:sz w:val="16"/>
          <w:szCs w:val="16"/>
          <w:rtl/>
        </w:rPr>
      </w:pPr>
      <w:r w:rsidRPr="00D272BA">
        <w:rPr>
          <w:rFonts w:ascii="Times New Roman" w:hAnsi="Times New Roman" w:cs="Times New Roman"/>
          <w:b/>
          <w:bCs/>
          <w:sz w:val="16"/>
          <w:szCs w:val="16"/>
          <w:rtl/>
        </w:rPr>
        <w:t>(*) صيغة القانون الأساسي المعدل</w:t>
      </w:r>
      <w:r w:rsidR="0010467E" w:rsidRPr="00D272BA">
        <w:rPr>
          <w:rFonts w:ascii="Times New Roman" w:hAnsi="Times New Roman" w:cs="Times New Roman"/>
          <w:b/>
          <w:bCs/>
          <w:sz w:val="16"/>
          <w:szCs w:val="16"/>
        </w:rPr>
        <w:t xml:space="preserve"> </w:t>
      </w:r>
      <w:r w:rsidRPr="00D272BA">
        <w:rPr>
          <w:rFonts w:ascii="Times New Roman" w:hAnsi="Times New Roman" w:cs="Times New Roman"/>
          <w:b/>
          <w:bCs/>
          <w:sz w:val="16"/>
          <w:szCs w:val="16"/>
          <w:rtl/>
        </w:rPr>
        <w:t>المصادق عليها من طرف المؤتمر الوطني الحادي عشر</w:t>
      </w:r>
      <w:r w:rsidR="0010467E" w:rsidRPr="00D272BA">
        <w:rPr>
          <w:rFonts w:ascii="Times New Roman" w:hAnsi="Times New Roman" w:cs="Times New Roman"/>
          <w:b/>
          <w:bCs/>
          <w:sz w:val="16"/>
          <w:szCs w:val="16"/>
        </w:rPr>
        <w:t xml:space="preserve"> </w:t>
      </w:r>
      <w:r w:rsidRPr="00D272BA">
        <w:rPr>
          <w:rFonts w:ascii="Times New Roman" w:hAnsi="Times New Roman" w:cs="Times New Roman"/>
          <w:b/>
          <w:bCs/>
          <w:sz w:val="16"/>
          <w:szCs w:val="16"/>
          <w:rtl/>
        </w:rPr>
        <w:t xml:space="preserve">للجمعية المغربية لحقوق الإنسان في </w:t>
      </w:r>
      <w:r w:rsidR="00B64917" w:rsidRPr="00D272BA">
        <w:rPr>
          <w:rFonts w:ascii="Times New Roman" w:hAnsi="Times New Roman" w:cs="Times New Roman" w:hint="cs"/>
          <w:b/>
          <w:bCs/>
          <w:sz w:val="16"/>
          <w:szCs w:val="16"/>
          <w:rtl/>
          <w:lang w:bidi="ar-EG"/>
        </w:rPr>
        <w:t>24</w:t>
      </w:r>
      <w:r w:rsidRPr="00D272BA">
        <w:rPr>
          <w:rFonts w:ascii="Times New Roman" w:hAnsi="Times New Roman" w:cs="Times New Roman"/>
          <w:b/>
          <w:bCs/>
          <w:sz w:val="16"/>
          <w:szCs w:val="16"/>
          <w:rtl/>
        </w:rPr>
        <w:t xml:space="preserve"> أبريل 2016</w:t>
      </w:r>
    </w:p>
    <w:p w14:paraId="0F317F9A" w14:textId="77777777" w:rsidR="00D272BA" w:rsidRPr="00D272BA" w:rsidRDefault="00D272BA" w:rsidP="00D272BA">
      <w:pPr>
        <w:tabs>
          <w:tab w:val="right" w:pos="9683"/>
        </w:tabs>
        <w:overflowPunct w:val="0"/>
        <w:autoSpaceDE w:val="0"/>
        <w:autoSpaceDN w:val="0"/>
        <w:bidi/>
        <w:adjustRightInd w:val="0"/>
        <w:spacing w:after="0" w:line="240" w:lineRule="auto"/>
        <w:jc w:val="center"/>
        <w:rPr>
          <w:rFonts w:ascii="Times New Roman" w:hAnsi="Times New Roman" w:cs="Times New Roman"/>
          <w:b/>
          <w:bCs/>
          <w:sz w:val="20"/>
          <w:szCs w:val="20"/>
        </w:rPr>
      </w:pPr>
      <w:r w:rsidRPr="00D272BA">
        <w:rPr>
          <w:rFonts w:ascii="Times New Roman" w:hAnsi="Times New Roman" w:cs="Times New Roman" w:hint="cs"/>
          <w:b/>
          <w:bCs/>
          <w:sz w:val="16"/>
          <w:szCs w:val="16"/>
          <w:rtl/>
        </w:rPr>
        <w:t>ملحوظة: لم يقع أي تعديل على القانوني الأساسي خلال المؤتمر الوطني الثاني عشر (ابريل 2019) والثالث عشر (يونيو 2022).</w:t>
      </w:r>
    </w:p>
    <w:sectPr w:rsidR="00D272BA" w:rsidRPr="00D272BA" w:rsidSect="0010467E">
      <w:type w:val="continuous"/>
      <w:pgSz w:w="11906" w:h="16838"/>
      <w:pgMar w:top="720" w:right="424" w:bottom="426" w:left="42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F4064" w14:textId="77777777" w:rsidR="001F2516" w:rsidRDefault="001F2516" w:rsidP="002C5286">
      <w:pPr>
        <w:spacing w:after="0" w:line="240" w:lineRule="auto"/>
      </w:pPr>
      <w:r>
        <w:separator/>
      </w:r>
    </w:p>
  </w:endnote>
  <w:endnote w:type="continuationSeparator" w:id="0">
    <w:p w14:paraId="553E3E60" w14:textId="77777777" w:rsidR="001F2516" w:rsidRDefault="001F2516" w:rsidP="002C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abic Transparent">
    <w:charset w:val="00"/>
    <w:family w:val="swiss"/>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C6345" w14:textId="77777777" w:rsidR="001F2516" w:rsidRDefault="001F2516" w:rsidP="002C5286">
      <w:pPr>
        <w:spacing w:after="0" w:line="240" w:lineRule="auto"/>
      </w:pPr>
      <w:r>
        <w:separator/>
      </w:r>
    </w:p>
  </w:footnote>
  <w:footnote w:type="continuationSeparator" w:id="0">
    <w:p w14:paraId="0F9B6D3A" w14:textId="77777777" w:rsidR="001F2516" w:rsidRDefault="001F2516" w:rsidP="002C5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F15D2"/>
    <w:multiLevelType w:val="hybridMultilevel"/>
    <w:tmpl w:val="E80A8B16"/>
    <w:lvl w:ilvl="0" w:tplc="C4CC6FFE">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500D04"/>
    <w:multiLevelType w:val="hybridMultilevel"/>
    <w:tmpl w:val="1ED2C1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80B67"/>
    <w:multiLevelType w:val="hybridMultilevel"/>
    <w:tmpl w:val="0B7CDA98"/>
    <w:lvl w:ilvl="0" w:tplc="B550378E">
      <w:start w:val="1"/>
      <w:numFmt w:val="bullet"/>
      <w:lvlText w:val=""/>
      <w:lvlJc w:val="left"/>
      <w:pPr>
        <w:ind w:left="720" w:hanging="360"/>
      </w:pPr>
      <w:rPr>
        <w:rFonts w:ascii="Symbol" w:hAnsi="Symbol"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CA5B7F"/>
    <w:multiLevelType w:val="hybridMultilevel"/>
    <w:tmpl w:val="DB7E0C06"/>
    <w:lvl w:ilvl="0" w:tplc="040C000F">
      <w:start w:val="1"/>
      <w:numFmt w:val="decimal"/>
      <w:lvlText w:val="%1."/>
      <w:lvlJc w:val="left"/>
      <w:pPr>
        <w:ind w:left="1570" w:hanging="360"/>
      </w:pPr>
    </w:lvl>
    <w:lvl w:ilvl="1" w:tplc="040C0019">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4" w15:restartNumberingAfterBreak="0">
    <w:nsid w:val="15150C77"/>
    <w:multiLevelType w:val="hybridMultilevel"/>
    <w:tmpl w:val="78280526"/>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79C"/>
    <w:multiLevelType w:val="hybridMultilevel"/>
    <w:tmpl w:val="149AC5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9D81B0A"/>
    <w:multiLevelType w:val="hybridMultilevel"/>
    <w:tmpl w:val="F6ACBAC0"/>
    <w:lvl w:ilvl="0" w:tplc="040C000D">
      <w:start w:val="1"/>
      <w:numFmt w:val="bullet"/>
      <w:lvlText w:val=""/>
      <w:lvlJc w:val="left"/>
      <w:pPr>
        <w:ind w:left="696" w:hanging="360"/>
      </w:pPr>
      <w:rPr>
        <w:rFonts w:ascii="Wingdings" w:hAnsi="Wingdings" w:hint="default"/>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7" w15:restartNumberingAfterBreak="0">
    <w:nsid w:val="1FEC5177"/>
    <w:multiLevelType w:val="hybridMultilevel"/>
    <w:tmpl w:val="1D44425E"/>
    <w:lvl w:ilvl="0" w:tplc="446AF30E">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E260F7"/>
    <w:multiLevelType w:val="hybridMultilevel"/>
    <w:tmpl w:val="953CA3BA"/>
    <w:lvl w:ilvl="0" w:tplc="0108F318">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 w15:restartNumberingAfterBreak="0">
    <w:nsid w:val="27EB2326"/>
    <w:multiLevelType w:val="hybridMultilevel"/>
    <w:tmpl w:val="1CB6DC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7876F6"/>
    <w:multiLevelType w:val="hybridMultilevel"/>
    <w:tmpl w:val="043CE660"/>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 w15:restartNumberingAfterBreak="0">
    <w:nsid w:val="311F3109"/>
    <w:multiLevelType w:val="multilevel"/>
    <w:tmpl w:val="038A33F4"/>
    <w:lvl w:ilvl="0">
      <w:start w:val="1"/>
      <w:numFmt w:val="bullet"/>
      <w:lvlText w:val=""/>
      <w:lvlJc w:val="left"/>
      <w:pPr>
        <w:tabs>
          <w:tab w:val="num" w:pos="643"/>
        </w:tabs>
        <w:ind w:left="643" w:hanging="360"/>
      </w:pPr>
      <w:rPr>
        <w:rFonts w:ascii="Symbol" w:hAnsi="Symbol" w:hint="default"/>
        <w:sz w:val="20"/>
      </w:rPr>
    </w:lvl>
    <w:lvl w:ilvl="1">
      <w:start w:val="1"/>
      <w:numFmt w:val="decimal"/>
      <w:lvlText w:val="%2-"/>
      <w:lvlJc w:val="left"/>
      <w:pPr>
        <w:ind w:left="1363" w:hanging="360"/>
      </w:pPr>
      <w:rPr>
        <w:rFonts w:hint="default"/>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12" w15:restartNumberingAfterBreak="0">
    <w:nsid w:val="349277B8"/>
    <w:multiLevelType w:val="hybridMultilevel"/>
    <w:tmpl w:val="DF2062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C2515"/>
    <w:multiLevelType w:val="hybridMultilevel"/>
    <w:tmpl w:val="8C92214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144154C"/>
    <w:multiLevelType w:val="hybridMultilevel"/>
    <w:tmpl w:val="6C4035A8"/>
    <w:lvl w:ilvl="0" w:tplc="040C000D">
      <w:start w:val="1"/>
      <w:numFmt w:val="bullet"/>
      <w:lvlText w:val=""/>
      <w:lvlJc w:val="left"/>
      <w:pPr>
        <w:ind w:left="696" w:hanging="360"/>
      </w:pPr>
      <w:rPr>
        <w:rFonts w:ascii="Wingdings" w:hAnsi="Wingdings" w:hint="default"/>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15" w15:restartNumberingAfterBreak="0">
    <w:nsid w:val="435B491B"/>
    <w:multiLevelType w:val="hybridMultilevel"/>
    <w:tmpl w:val="E4B48A30"/>
    <w:lvl w:ilvl="0" w:tplc="5920B5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A667C1"/>
    <w:multiLevelType w:val="hybridMultilevel"/>
    <w:tmpl w:val="101C3E0A"/>
    <w:lvl w:ilvl="0" w:tplc="53B82886">
      <w:numFmt w:val="bullet"/>
      <w:lvlText w:val="-"/>
      <w:lvlJc w:val="left"/>
      <w:pPr>
        <w:tabs>
          <w:tab w:val="num" w:pos="1900"/>
        </w:tabs>
        <w:ind w:left="1900" w:hanging="1050"/>
      </w:pPr>
      <w:rPr>
        <w:rFonts w:ascii="Times New Roman" w:eastAsia="Times New Roman" w:hAnsi="Times New Roman" w:cs="Times New Roman" w:hint="default"/>
      </w:rPr>
    </w:lvl>
    <w:lvl w:ilvl="1" w:tplc="040C0003" w:tentative="1">
      <w:start w:val="1"/>
      <w:numFmt w:val="bullet"/>
      <w:lvlText w:val="o"/>
      <w:lvlJc w:val="left"/>
      <w:pPr>
        <w:tabs>
          <w:tab w:val="num" w:pos="1930"/>
        </w:tabs>
        <w:ind w:left="1930" w:hanging="360"/>
      </w:pPr>
      <w:rPr>
        <w:rFonts w:ascii="Courier New" w:hAnsi="Courier New" w:cs="Courier New" w:hint="default"/>
      </w:rPr>
    </w:lvl>
    <w:lvl w:ilvl="2" w:tplc="040C0005" w:tentative="1">
      <w:start w:val="1"/>
      <w:numFmt w:val="bullet"/>
      <w:lvlText w:val=""/>
      <w:lvlJc w:val="left"/>
      <w:pPr>
        <w:tabs>
          <w:tab w:val="num" w:pos="2650"/>
        </w:tabs>
        <w:ind w:left="2650" w:hanging="360"/>
      </w:pPr>
      <w:rPr>
        <w:rFonts w:ascii="Wingdings" w:hAnsi="Wingdings" w:hint="default"/>
      </w:rPr>
    </w:lvl>
    <w:lvl w:ilvl="3" w:tplc="040C0001" w:tentative="1">
      <w:start w:val="1"/>
      <w:numFmt w:val="bullet"/>
      <w:lvlText w:val=""/>
      <w:lvlJc w:val="left"/>
      <w:pPr>
        <w:tabs>
          <w:tab w:val="num" w:pos="3370"/>
        </w:tabs>
        <w:ind w:left="3370" w:hanging="360"/>
      </w:pPr>
      <w:rPr>
        <w:rFonts w:ascii="Symbol" w:hAnsi="Symbol" w:hint="default"/>
      </w:rPr>
    </w:lvl>
    <w:lvl w:ilvl="4" w:tplc="040C0003" w:tentative="1">
      <w:start w:val="1"/>
      <w:numFmt w:val="bullet"/>
      <w:lvlText w:val="o"/>
      <w:lvlJc w:val="left"/>
      <w:pPr>
        <w:tabs>
          <w:tab w:val="num" w:pos="4090"/>
        </w:tabs>
        <w:ind w:left="4090" w:hanging="360"/>
      </w:pPr>
      <w:rPr>
        <w:rFonts w:ascii="Courier New" w:hAnsi="Courier New" w:cs="Courier New" w:hint="default"/>
      </w:rPr>
    </w:lvl>
    <w:lvl w:ilvl="5" w:tplc="040C0005" w:tentative="1">
      <w:start w:val="1"/>
      <w:numFmt w:val="bullet"/>
      <w:lvlText w:val=""/>
      <w:lvlJc w:val="left"/>
      <w:pPr>
        <w:tabs>
          <w:tab w:val="num" w:pos="4810"/>
        </w:tabs>
        <w:ind w:left="4810" w:hanging="360"/>
      </w:pPr>
      <w:rPr>
        <w:rFonts w:ascii="Wingdings" w:hAnsi="Wingdings" w:hint="default"/>
      </w:rPr>
    </w:lvl>
    <w:lvl w:ilvl="6" w:tplc="040C0001" w:tentative="1">
      <w:start w:val="1"/>
      <w:numFmt w:val="bullet"/>
      <w:lvlText w:val=""/>
      <w:lvlJc w:val="left"/>
      <w:pPr>
        <w:tabs>
          <w:tab w:val="num" w:pos="5530"/>
        </w:tabs>
        <w:ind w:left="5530" w:hanging="360"/>
      </w:pPr>
      <w:rPr>
        <w:rFonts w:ascii="Symbol" w:hAnsi="Symbol" w:hint="default"/>
      </w:rPr>
    </w:lvl>
    <w:lvl w:ilvl="7" w:tplc="040C0003" w:tentative="1">
      <w:start w:val="1"/>
      <w:numFmt w:val="bullet"/>
      <w:lvlText w:val="o"/>
      <w:lvlJc w:val="left"/>
      <w:pPr>
        <w:tabs>
          <w:tab w:val="num" w:pos="6250"/>
        </w:tabs>
        <w:ind w:left="6250" w:hanging="360"/>
      </w:pPr>
      <w:rPr>
        <w:rFonts w:ascii="Courier New" w:hAnsi="Courier New" w:cs="Courier New" w:hint="default"/>
      </w:rPr>
    </w:lvl>
    <w:lvl w:ilvl="8" w:tplc="040C0005" w:tentative="1">
      <w:start w:val="1"/>
      <w:numFmt w:val="bullet"/>
      <w:lvlText w:val=""/>
      <w:lvlJc w:val="left"/>
      <w:pPr>
        <w:tabs>
          <w:tab w:val="num" w:pos="6970"/>
        </w:tabs>
        <w:ind w:left="6970" w:hanging="360"/>
      </w:pPr>
      <w:rPr>
        <w:rFonts w:ascii="Wingdings" w:hAnsi="Wingdings" w:hint="default"/>
      </w:rPr>
    </w:lvl>
  </w:abstractNum>
  <w:abstractNum w:abstractNumId="17" w15:restartNumberingAfterBreak="0">
    <w:nsid w:val="46DD5999"/>
    <w:multiLevelType w:val="hybridMultilevel"/>
    <w:tmpl w:val="3B0EE132"/>
    <w:lvl w:ilvl="0" w:tplc="9CE8E0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3277D3"/>
    <w:multiLevelType w:val="hybridMultilevel"/>
    <w:tmpl w:val="280801DC"/>
    <w:lvl w:ilvl="0" w:tplc="9F224646">
      <w:start w:val="6"/>
      <w:numFmt w:val="bullet"/>
      <w:lvlText w:val="-"/>
      <w:lvlJc w:val="left"/>
      <w:pPr>
        <w:tabs>
          <w:tab w:val="num" w:pos="720"/>
        </w:tabs>
        <w:ind w:left="720" w:hanging="360"/>
      </w:pPr>
      <w:rPr>
        <w:rFonts w:ascii="Times New Roman" w:eastAsia="Times New Roman" w:hAnsi="Times New Roman" w:hint="default"/>
        <w:lang w:bidi="ar-EG"/>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4BC75AF0"/>
    <w:multiLevelType w:val="hybridMultilevel"/>
    <w:tmpl w:val="ECFAD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B71CBF"/>
    <w:multiLevelType w:val="hybridMultilevel"/>
    <w:tmpl w:val="186A2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7A0419"/>
    <w:multiLevelType w:val="hybridMultilevel"/>
    <w:tmpl w:val="CA942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937CB1"/>
    <w:multiLevelType w:val="hybridMultilevel"/>
    <w:tmpl w:val="BAD4D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0A2512"/>
    <w:multiLevelType w:val="hybridMultilevel"/>
    <w:tmpl w:val="BDA8571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4" w15:restartNumberingAfterBreak="0">
    <w:nsid w:val="5FBC0440"/>
    <w:multiLevelType w:val="hybridMultilevel"/>
    <w:tmpl w:val="045A4A14"/>
    <w:lvl w:ilvl="0" w:tplc="111CAD00">
      <w:start w:val="3"/>
      <w:numFmt w:val="bullet"/>
      <w:lvlText w:val="-"/>
      <w:lvlJc w:val="left"/>
      <w:pPr>
        <w:ind w:left="360" w:hanging="360"/>
      </w:pPr>
      <w:rPr>
        <w:rFonts w:ascii="Arial" w:eastAsia="Calibri" w:hAnsi="Arial" w:cs="Arial"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0C945B2"/>
    <w:multiLevelType w:val="hybridMultilevel"/>
    <w:tmpl w:val="99643862"/>
    <w:lvl w:ilvl="0" w:tplc="DF1A67E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857FBD"/>
    <w:multiLevelType w:val="hybridMultilevel"/>
    <w:tmpl w:val="87B6F03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5763A0"/>
    <w:multiLevelType w:val="hybridMultilevel"/>
    <w:tmpl w:val="5492FFE6"/>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8" w15:restartNumberingAfterBreak="0">
    <w:nsid w:val="65203B6E"/>
    <w:multiLevelType w:val="hybridMultilevel"/>
    <w:tmpl w:val="4844A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E90C7A"/>
    <w:multiLevelType w:val="hybridMultilevel"/>
    <w:tmpl w:val="A680FA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632505"/>
    <w:multiLevelType w:val="hybridMultilevel"/>
    <w:tmpl w:val="B1A83070"/>
    <w:lvl w:ilvl="0" w:tplc="C824962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F3F0E31"/>
    <w:multiLevelType w:val="hybridMultilevel"/>
    <w:tmpl w:val="4258A562"/>
    <w:lvl w:ilvl="0" w:tplc="040C0001">
      <w:start w:val="1"/>
      <w:numFmt w:val="bullet"/>
      <w:lvlText w:val=""/>
      <w:lvlJc w:val="left"/>
      <w:pPr>
        <w:ind w:left="320" w:hanging="360"/>
      </w:pPr>
      <w:rPr>
        <w:rFonts w:ascii="Symbol" w:hAnsi="Symbol" w:hint="default"/>
      </w:rPr>
    </w:lvl>
    <w:lvl w:ilvl="1" w:tplc="040C0003" w:tentative="1">
      <w:start w:val="1"/>
      <w:numFmt w:val="bullet"/>
      <w:lvlText w:val="o"/>
      <w:lvlJc w:val="left"/>
      <w:pPr>
        <w:ind w:left="1040" w:hanging="360"/>
      </w:pPr>
      <w:rPr>
        <w:rFonts w:ascii="Courier New" w:hAnsi="Courier New" w:cs="Courier New" w:hint="default"/>
      </w:rPr>
    </w:lvl>
    <w:lvl w:ilvl="2" w:tplc="040C0005" w:tentative="1">
      <w:start w:val="1"/>
      <w:numFmt w:val="bullet"/>
      <w:lvlText w:val=""/>
      <w:lvlJc w:val="left"/>
      <w:pPr>
        <w:ind w:left="1760" w:hanging="360"/>
      </w:pPr>
      <w:rPr>
        <w:rFonts w:ascii="Wingdings" w:hAnsi="Wingdings" w:hint="default"/>
      </w:rPr>
    </w:lvl>
    <w:lvl w:ilvl="3" w:tplc="040C0001" w:tentative="1">
      <w:start w:val="1"/>
      <w:numFmt w:val="bullet"/>
      <w:lvlText w:val=""/>
      <w:lvlJc w:val="left"/>
      <w:pPr>
        <w:ind w:left="2480" w:hanging="360"/>
      </w:pPr>
      <w:rPr>
        <w:rFonts w:ascii="Symbol" w:hAnsi="Symbol" w:hint="default"/>
      </w:rPr>
    </w:lvl>
    <w:lvl w:ilvl="4" w:tplc="040C0003" w:tentative="1">
      <w:start w:val="1"/>
      <w:numFmt w:val="bullet"/>
      <w:lvlText w:val="o"/>
      <w:lvlJc w:val="left"/>
      <w:pPr>
        <w:ind w:left="3200" w:hanging="360"/>
      </w:pPr>
      <w:rPr>
        <w:rFonts w:ascii="Courier New" w:hAnsi="Courier New" w:cs="Courier New" w:hint="default"/>
      </w:rPr>
    </w:lvl>
    <w:lvl w:ilvl="5" w:tplc="040C0005" w:tentative="1">
      <w:start w:val="1"/>
      <w:numFmt w:val="bullet"/>
      <w:lvlText w:val=""/>
      <w:lvlJc w:val="left"/>
      <w:pPr>
        <w:ind w:left="3920" w:hanging="360"/>
      </w:pPr>
      <w:rPr>
        <w:rFonts w:ascii="Wingdings" w:hAnsi="Wingdings" w:hint="default"/>
      </w:rPr>
    </w:lvl>
    <w:lvl w:ilvl="6" w:tplc="040C0001" w:tentative="1">
      <w:start w:val="1"/>
      <w:numFmt w:val="bullet"/>
      <w:lvlText w:val=""/>
      <w:lvlJc w:val="left"/>
      <w:pPr>
        <w:ind w:left="4640" w:hanging="360"/>
      </w:pPr>
      <w:rPr>
        <w:rFonts w:ascii="Symbol" w:hAnsi="Symbol" w:hint="default"/>
      </w:rPr>
    </w:lvl>
    <w:lvl w:ilvl="7" w:tplc="040C0003" w:tentative="1">
      <w:start w:val="1"/>
      <w:numFmt w:val="bullet"/>
      <w:lvlText w:val="o"/>
      <w:lvlJc w:val="left"/>
      <w:pPr>
        <w:ind w:left="5360" w:hanging="360"/>
      </w:pPr>
      <w:rPr>
        <w:rFonts w:ascii="Courier New" w:hAnsi="Courier New" w:cs="Courier New" w:hint="default"/>
      </w:rPr>
    </w:lvl>
    <w:lvl w:ilvl="8" w:tplc="040C0005" w:tentative="1">
      <w:start w:val="1"/>
      <w:numFmt w:val="bullet"/>
      <w:lvlText w:val=""/>
      <w:lvlJc w:val="left"/>
      <w:pPr>
        <w:ind w:left="6080" w:hanging="360"/>
      </w:pPr>
      <w:rPr>
        <w:rFonts w:ascii="Wingdings" w:hAnsi="Wingdings" w:hint="default"/>
      </w:rPr>
    </w:lvl>
  </w:abstractNum>
  <w:abstractNum w:abstractNumId="32" w15:restartNumberingAfterBreak="0">
    <w:nsid w:val="713C6A93"/>
    <w:multiLevelType w:val="hybridMultilevel"/>
    <w:tmpl w:val="95E86F50"/>
    <w:lvl w:ilvl="0" w:tplc="040C000F">
      <w:start w:val="1"/>
      <w:numFmt w:val="decimal"/>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33" w15:restartNumberingAfterBreak="0">
    <w:nsid w:val="76670C02"/>
    <w:multiLevelType w:val="hybridMultilevel"/>
    <w:tmpl w:val="DDFEFD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B14A97"/>
    <w:multiLevelType w:val="hybridMultilevel"/>
    <w:tmpl w:val="D3027E58"/>
    <w:lvl w:ilvl="0" w:tplc="13585C78">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C8D02CE"/>
    <w:multiLevelType w:val="hybridMultilevel"/>
    <w:tmpl w:val="A3F43CAA"/>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EB09E0"/>
    <w:multiLevelType w:val="hybridMultilevel"/>
    <w:tmpl w:val="24BE08DC"/>
    <w:lvl w:ilvl="0" w:tplc="040C0001">
      <w:start w:val="1"/>
      <w:numFmt w:val="bullet"/>
      <w:lvlText w:val=""/>
      <w:lvlJc w:val="left"/>
      <w:pPr>
        <w:ind w:left="3420" w:hanging="360"/>
      </w:pPr>
      <w:rPr>
        <w:rFonts w:ascii="Symbol" w:hAnsi="Symbol"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num w:numId="1" w16cid:durableId="252082524">
    <w:abstractNumId w:val="20"/>
  </w:num>
  <w:num w:numId="2" w16cid:durableId="448165746">
    <w:abstractNumId w:val="28"/>
  </w:num>
  <w:num w:numId="3" w16cid:durableId="465003739">
    <w:abstractNumId w:val="18"/>
  </w:num>
  <w:num w:numId="4" w16cid:durableId="1952198943">
    <w:abstractNumId w:val="35"/>
  </w:num>
  <w:num w:numId="5" w16cid:durableId="495613361">
    <w:abstractNumId w:val="19"/>
  </w:num>
  <w:num w:numId="6" w16cid:durableId="1529181238">
    <w:abstractNumId w:val="4"/>
  </w:num>
  <w:num w:numId="7" w16cid:durableId="301083941">
    <w:abstractNumId w:val="8"/>
  </w:num>
  <w:num w:numId="8" w16cid:durableId="806243666">
    <w:abstractNumId w:val="3"/>
  </w:num>
  <w:num w:numId="9" w16cid:durableId="109786382">
    <w:abstractNumId w:val="16"/>
  </w:num>
  <w:num w:numId="10" w16cid:durableId="660086486">
    <w:abstractNumId w:val="17"/>
  </w:num>
  <w:num w:numId="11" w16cid:durableId="916130169">
    <w:abstractNumId w:val="21"/>
  </w:num>
  <w:num w:numId="12" w16cid:durableId="560019454">
    <w:abstractNumId w:val="2"/>
  </w:num>
  <w:num w:numId="13" w16cid:durableId="1285161196">
    <w:abstractNumId w:val="33"/>
  </w:num>
  <w:num w:numId="14" w16cid:durableId="383216104">
    <w:abstractNumId w:val="9"/>
  </w:num>
  <w:num w:numId="15" w16cid:durableId="758907295">
    <w:abstractNumId w:val="13"/>
  </w:num>
  <w:num w:numId="16" w16cid:durableId="1557545015">
    <w:abstractNumId w:val="7"/>
  </w:num>
  <w:num w:numId="17" w16cid:durableId="1273632296">
    <w:abstractNumId w:val="25"/>
  </w:num>
  <w:num w:numId="18" w16cid:durableId="948316240">
    <w:abstractNumId w:val="15"/>
  </w:num>
  <w:num w:numId="19" w16cid:durableId="911037636">
    <w:abstractNumId w:val="30"/>
  </w:num>
  <w:num w:numId="20" w16cid:durableId="1039672285">
    <w:abstractNumId w:val="14"/>
  </w:num>
  <w:num w:numId="21" w16cid:durableId="211113936">
    <w:abstractNumId w:val="6"/>
  </w:num>
  <w:num w:numId="22" w16cid:durableId="373315248">
    <w:abstractNumId w:val="11"/>
  </w:num>
  <w:num w:numId="23" w16cid:durableId="1502353324">
    <w:abstractNumId w:val="10"/>
  </w:num>
  <w:num w:numId="24" w16cid:durableId="1612779958">
    <w:abstractNumId w:val="0"/>
  </w:num>
  <w:num w:numId="25" w16cid:durableId="844905752">
    <w:abstractNumId w:val="22"/>
  </w:num>
  <w:num w:numId="26" w16cid:durableId="161046410">
    <w:abstractNumId w:val="29"/>
  </w:num>
  <w:num w:numId="27" w16cid:durableId="1944144211">
    <w:abstractNumId w:val="1"/>
  </w:num>
  <w:num w:numId="28" w16cid:durableId="1179076215">
    <w:abstractNumId w:val="5"/>
  </w:num>
  <w:num w:numId="29" w16cid:durableId="2068872187">
    <w:abstractNumId w:val="36"/>
  </w:num>
  <w:num w:numId="30" w16cid:durableId="637998074">
    <w:abstractNumId w:val="24"/>
  </w:num>
  <w:num w:numId="31" w16cid:durableId="280310046">
    <w:abstractNumId w:val="32"/>
  </w:num>
  <w:num w:numId="32" w16cid:durableId="56367387">
    <w:abstractNumId w:val="27"/>
  </w:num>
  <w:num w:numId="33" w16cid:durableId="1480852572">
    <w:abstractNumId w:val="23"/>
  </w:num>
  <w:num w:numId="34" w16cid:durableId="1898205410">
    <w:abstractNumId w:val="31"/>
  </w:num>
  <w:num w:numId="35" w16cid:durableId="815800311">
    <w:abstractNumId w:val="26"/>
  </w:num>
  <w:num w:numId="36" w16cid:durableId="120419551">
    <w:abstractNumId w:val="12"/>
  </w:num>
  <w:num w:numId="37" w16cid:durableId="16185575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86"/>
    <w:rsid w:val="000146E3"/>
    <w:rsid w:val="00036E13"/>
    <w:rsid w:val="0010467E"/>
    <w:rsid w:val="00162A4E"/>
    <w:rsid w:val="001B09B5"/>
    <w:rsid w:val="001F2516"/>
    <w:rsid w:val="00232F9D"/>
    <w:rsid w:val="002C5286"/>
    <w:rsid w:val="003F6F2C"/>
    <w:rsid w:val="00451525"/>
    <w:rsid w:val="004F653E"/>
    <w:rsid w:val="00654781"/>
    <w:rsid w:val="006E7C63"/>
    <w:rsid w:val="007C3AE0"/>
    <w:rsid w:val="007E26CD"/>
    <w:rsid w:val="007F396D"/>
    <w:rsid w:val="00891912"/>
    <w:rsid w:val="009135B4"/>
    <w:rsid w:val="00971A3A"/>
    <w:rsid w:val="00A558C6"/>
    <w:rsid w:val="00B16318"/>
    <w:rsid w:val="00B575E7"/>
    <w:rsid w:val="00B64917"/>
    <w:rsid w:val="00BF7C73"/>
    <w:rsid w:val="00C4739A"/>
    <w:rsid w:val="00D07E0D"/>
    <w:rsid w:val="00D272BA"/>
    <w:rsid w:val="00D95F41"/>
    <w:rsid w:val="00EC23F1"/>
    <w:rsid w:val="00ED1403"/>
    <w:rsid w:val="00EE1EAF"/>
    <w:rsid w:val="00FB0D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88355D"/>
  <w15:chartTrackingRefBased/>
  <w15:docId w15:val="{8CBE6EF8-4737-AA4D-AF39-BC6B863E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86"/>
    <w:pPr>
      <w:spacing w:after="200" w:line="276" w:lineRule="auto"/>
    </w:pPr>
    <w:rPr>
      <w:sz w:val="22"/>
      <w:szCs w:val="22"/>
      <w:lang w:eastAsia="en-US"/>
    </w:rPr>
  </w:style>
  <w:style w:type="paragraph" w:styleId="Titre1">
    <w:name w:val="heading 1"/>
    <w:basedOn w:val="Normal"/>
    <w:next w:val="Normal"/>
    <w:link w:val="Titre1Car"/>
    <w:uiPriority w:val="9"/>
    <w:qFormat/>
    <w:rsid w:val="002C5286"/>
    <w:pPr>
      <w:widowControl w:val="0"/>
      <w:autoSpaceDE w:val="0"/>
      <w:autoSpaceDN w:val="0"/>
      <w:adjustRightInd w:val="0"/>
      <w:spacing w:after="0" w:line="240" w:lineRule="auto"/>
      <w:ind w:left="540" w:hanging="540"/>
      <w:outlineLvl w:val="0"/>
    </w:pPr>
    <w:rPr>
      <w:rFonts w:ascii="Times New Roman" w:eastAsia="Times New Roman" w:hAnsi="Times New Roman" w:cs="Times New Roman"/>
      <w:color w:val="000000"/>
      <w:kern w:val="24"/>
      <w:sz w:val="64"/>
      <w:szCs w:val="64"/>
      <w:lang w:val="x-none" w:eastAsia="fr-FR"/>
    </w:rPr>
  </w:style>
  <w:style w:type="paragraph" w:styleId="Titre2">
    <w:name w:val="heading 2"/>
    <w:basedOn w:val="Normal"/>
    <w:next w:val="Normal"/>
    <w:link w:val="Titre2Car"/>
    <w:uiPriority w:val="99"/>
    <w:qFormat/>
    <w:rsid w:val="002C5286"/>
    <w:pPr>
      <w:widowControl w:val="0"/>
      <w:autoSpaceDE w:val="0"/>
      <w:autoSpaceDN w:val="0"/>
      <w:adjustRightInd w:val="0"/>
      <w:spacing w:after="0" w:line="240" w:lineRule="auto"/>
      <w:ind w:left="1170" w:hanging="450"/>
      <w:outlineLvl w:val="1"/>
    </w:pPr>
    <w:rPr>
      <w:rFonts w:ascii="Times New Roman" w:eastAsia="Times New Roman" w:hAnsi="Times New Roman" w:cs="Times New Roman"/>
      <w:color w:val="000000"/>
      <w:kern w:val="24"/>
      <w:sz w:val="56"/>
      <w:szCs w:val="56"/>
      <w:lang w:val="x-non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5yl5">
    <w:name w:val="_5yl5"/>
    <w:rsid w:val="002C5286"/>
  </w:style>
  <w:style w:type="paragraph" w:styleId="Titre">
    <w:name w:val="Title"/>
    <w:basedOn w:val="Normal"/>
    <w:link w:val="TitreCar"/>
    <w:qFormat/>
    <w:rsid w:val="002C5286"/>
    <w:pPr>
      <w:bidi/>
      <w:spacing w:after="0" w:line="240" w:lineRule="auto"/>
      <w:jc w:val="center"/>
    </w:pPr>
    <w:rPr>
      <w:rFonts w:ascii="Garamond" w:eastAsia="Times New Roman" w:hAnsi="Arabic Transparent" w:cs="Times New Roman"/>
      <w:b/>
      <w:bCs/>
      <w:kern w:val="18"/>
      <w:sz w:val="20"/>
      <w:szCs w:val="48"/>
      <w:lang w:val="x-none" w:eastAsia="fr-FR"/>
    </w:rPr>
  </w:style>
  <w:style w:type="character" w:customStyle="1" w:styleId="TitreCar">
    <w:name w:val="Titre Car"/>
    <w:link w:val="Titre"/>
    <w:rsid w:val="002C5286"/>
    <w:rPr>
      <w:rFonts w:ascii="Garamond" w:eastAsia="Times New Roman" w:hAnsi="Arabic Transparent" w:cs="Times New Roman"/>
      <w:b/>
      <w:bCs/>
      <w:kern w:val="18"/>
      <w:sz w:val="20"/>
      <w:szCs w:val="48"/>
      <w:lang w:val="x-none" w:eastAsia="fr-FR"/>
    </w:rPr>
  </w:style>
  <w:style w:type="paragraph" w:styleId="Paragraphedeliste">
    <w:name w:val="List Paragraph"/>
    <w:basedOn w:val="Normal"/>
    <w:uiPriority w:val="34"/>
    <w:qFormat/>
    <w:rsid w:val="002C5286"/>
    <w:pPr>
      <w:ind w:left="720"/>
      <w:contextualSpacing/>
    </w:pPr>
  </w:style>
  <w:style w:type="paragraph" w:styleId="NormalWeb">
    <w:name w:val="Normal (Web)"/>
    <w:basedOn w:val="Normal"/>
    <w:rsid w:val="002C528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0614429794">
    <w:name w:val="yiv0614429794"/>
    <w:basedOn w:val="Normal"/>
    <w:rsid w:val="002C52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2C5286"/>
    <w:rPr>
      <w:rFonts w:ascii="Times New Roman" w:eastAsia="Times New Roman" w:hAnsi="Times New Roman" w:cs="Times New Roman"/>
      <w:color w:val="000000"/>
      <w:kern w:val="24"/>
      <w:sz w:val="64"/>
      <w:szCs w:val="64"/>
      <w:lang w:eastAsia="fr-FR"/>
    </w:rPr>
  </w:style>
  <w:style w:type="character" w:customStyle="1" w:styleId="Titre2Car">
    <w:name w:val="Titre 2 Car"/>
    <w:link w:val="Titre2"/>
    <w:uiPriority w:val="99"/>
    <w:rsid w:val="002C5286"/>
    <w:rPr>
      <w:rFonts w:ascii="Times New Roman" w:eastAsia="Times New Roman" w:hAnsi="Times New Roman" w:cs="Times New Roman"/>
      <w:color w:val="000000"/>
      <w:kern w:val="24"/>
      <w:sz w:val="56"/>
      <w:szCs w:val="56"/>
      <w:lang w:eastAsia="fr-FR"/>
    </w:rPr>
  </w:style>
  <w:style w:type="character" w:customStyle="1" w:styleId="longtext1">
    <w:name w:val="long_text1"/>
    <w:rsid w:val="002C5286"/>
    <w:rPr>
      <w:sz w:val="20"/>
      <w:szCs w:val="20"/>
    </w:rPr>
  </w:style>
  <w:style w:type="character" w:styleId="Lienhypertexte">
    <w:name w:val="Hyperlink"/>
    <w:uiPriority w:val="99"/>
    <w:unhideWhenUsed/>
    <w:rsid w:val="002C5286"/>
    <w:rPr>
      <w:color w:val="0000FF"/>
      <w:u w:val="single"/>
    </w:rPr>
  </w:style>
  <w:style w:type="paragraph" w:styleId="En-tte">
    <w:name w:val="header"/>
    <w:basedOn w:val="Normal"/>
    <w:link w:val="En-tteCar"/>
    <w:uiPriority w:val="99"/>
    <w:semiHidden/>
    <w:unhideWhenUsed/>
    <w:rsid w:val="002C5286"/>
    <w:pPr>
      <w:tabs>
        <w:tab w:val="center" w:pos="4536"/>
        <w:tab w:val="right" w:pos="9072"/>
      </w:tabs>
      <w:spacing w:after="0" w:line="240" w:lineRule="auto"/>
    </w:pPr>
    <w:rPr>
      <w:rFonts w:cs="Times New Roman"/>
      <w:sz w:val="20"/>
      <w:szCs w:val="20"/>
      <w:lang w:val="x-none" w:eastAsia="x-none"/>
    </w:rPr>
  </w:style>
  <w:style w:type="character" w:customStyle="1" w:styleId="En-tteCar">
    <w:name w:val="En-tête Car"/>
    <w:link w:val="En-tte"/>
    <w:uiPriority w:val="99"/>
    <w:semiHidden/>
    <w:rsid w:val="002C5286"/>
    <w:rPr>
      <w:rFonts w:ascii="Calibri" w:eastAsia="Calibri" w:hAnsi="Calibri" w:cs="Arial"/>
    </w:rPr>
  </w:style>
  <w:style w:type="paragraph" w:styleId="Pieddepage">
    <w:name w:val="footer"/>
    <w:basedOn w:val="Normal"/>
    <w:link w:val="PieddepageCar"/>
    <w:uiPriority w:val="99"/>
    <w:unhideWhenUsed/>
    <w:rsid w:val="002C5286"/>
    <w:pPr>
      <w:tabs>
        <w:tab w:val="center" w:pos="4536"/>
        <w:tab w:val="right" w:pos="9072"/>
      </w:tabs>
      <w:spacing w:after="0" w:line="240" w:lineRule="auto"/>
    </w:pPr>
    <w:rPr>
      <w:rFonts w:cs="Times New Roman"/>
      <w:sz w:val="20"/>
      <w:szCs w:val="20"/>
      <w:lang w:val="x-none" w:eastAsia="x-none"/>
    </w:rPr>
  </w:style>
  <w:style w:type="character" w:customStyle="1" w:styleId="PieddepageCar">
    <w:name w:val="Pied de page Car"/>
    <w:link w:val="Pieddepage"/>
    <w:uiPriority w:val="99"/>
    <w:rsid w:val="002C5286"/>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2006</Words>
  <Characters>11034</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y.raissouni</dc:creator>
  <cp:keywords/>
  <cp:lastModifiedBy>Taib Madmad</cp:lastModifiedBy>
  <cp:revision>2</cp:revision>
  <cp:lastPrinted>2016-04-28T12:07:00Z</cp:lastPrinted>
  <dcterms:created xsi:type="dcterms:W3CDTF">2024-10-23T17:46:00Z</dcterms:created>
  <dcterms:modified xsi:type="dcterms:W3CDTF">2024-10-23T17:46:00Z</dcterms:modified>
</cp:coreProperties>
</file>