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38" w:rsidRDefault="00E276A7" w:rsidP="00BC6C38">
      <w:pPr>
        <w:pStyle w:val="Titre2"/>
        <w:tabs>
          <w:tab w:val="right" w:pos="2742"/>
        </w:tabs>
        <w:bidi/>
        <w:jc w:val="center"/>
        <w:rPr>
          <w:rFonts w:asciiTheme="minorBidi" w:hAnsiTheme="minorBidi" w:cstheme="minorBidi" w:hint="cs"/>
          <w:color w:val="auto"/>
          <w:sz w:val="40"/>
          <w:szCs w:val="40"/>
          <w:rtl/>
          <w:lang w:bidi="ar-MA"/>
        </w:rPr>
      </w:pPr>
      <w:r w:rsidRPr="00E276A7">
        <w:rPr>
          <w:rFonts w:asciiTheme="minorBidi" w:hAnsiTheme="minorBidi" w:cstheme="minorBidi"/>
          <w:color w:val="auto"/>
          <w:sz w:val="40"/>
          <w:szCs w:val="40"/>
          <w:rtl/>
          <w:lang w:bidi="ar-MA"/>
        </w:rPr>
        <w:t>اللجنة المركزية لحقوق الطفل</w:t>
      </w:r>
    </w:p>
    <w:p w:rsidR="00E276A7" w:rsidRPr="00E276A7" w:rsidRDefault="00E276A7" w:rsidP="00E276A7">
      <w:pPr>
        <w:bidi/>
        <w:rPr>
          <w:rFonts w:hint="cs"/>
          <w:rtl/>
          <w:lang w:bidi="ar-MA"/>
        </w:rPr>
      </w:pPr>
    </w:p>
    <w:p w:rsidR="00E276A7" w:rsidRPr="00E276A7" w:rsidRDefault="00E276A7" w:rsidP="00E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</w:pPr>
      <w:proofErr w:type="gramStart"/>
      <w:r w:rsidRPr="00E276A7"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  <w:t>المنسقة :</w:t>
      </w:r>
      <w:proofErr w:type="gramEnd"/>
      <w:r w:rsidRPr="00E276A7"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  <w:t xml:space="preserve"> زينب شاكر</w:t>
      </w:r>
    </w:p>
    <w:p w:rsidR="00E276A7" w:rsidRPr="00E276A7" w:rsidRDefault="00E276A7" w:rsidP="00E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</w:pPr>
      <w:proofErr w:type="gramStart"/>
      <w:r w:rsidRPr="00E276A7"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  <w:t>الهاتف</w:t>
      </w:r>
      <w:proofErr w:type="gramEnd"/>
      <w:r w:rsidRPr="00E276A7"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  <w:t>: 0661542493</w:t>
      </w:r>
    </w:p>
    <w:p w:rsidR="00E276A7" w:rsidRPr="00E276A7" w:rsidRDefault="00E276A7" w:rsidP="00E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</w:pPr>
      <w:proofErr w:type="gramStart"/>
      <w:r w:rsidRPr="00E276A7"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  <w:t>البريد</w:t>
      </w:r>
      <w:proofErr w:type="gramEnd"/>
      <w:r w:rsidRPr="00E276A7"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  <w:t xml:space="preserve"> الالكتروني: </w:t>
      </w:r>
      <w:r w:rsidRPr="00E276A7">
        <w:rPr>
          <w:rFonts w:asciiTheme="minorBidi" w:hAnsiTheme="minorBidi" w:cstheme="minorBidi"/>
          <w:b/>
          <w:bCs/>
          <w:sz w:val="28"/>
          <w:szCs w:val="28"/>
          <w:lang w:bidi="ar-MA"/>
        </w:rPr>
        <w:t>zineb.chaker@gmail.com</w:t>
      </w:r>
    </w:p>
    <w:p w:rsidR="00E276A7" w:rsidRPr="00E276A7" w:rsidRDefault="00E276A7" w:rsidP="00E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</w:pPr>
      <w:r w:rsidRPr="00E276A7">
        <w:rPr>
          <w:rFonts w:asciiTheme="minorBidi" w:hAnsiTheme="minorBidi" w:cstheme="minorBidi"/>
          <w:b/>
          <w:bCs/>
          <w:sz w:val="28"/>
          <w:szCs w:val="28"/>
          <w:rtl/>
          <w:lang w:bidi="ar-MA"/>
        </w:rPr>
        <w:tab/>
      </w:r>
    </w:p>
    <w:p w:rsidR="00E276A7" w:rsidRPr="00E276A7" w:rsidRDefault="00E276A7" w:rsidP="00E276A7">
      <w:pPr>
        <w:bidi/>
        <w:jc w:val="center"/>
        <w:rPr>
          <w:rFonts w:asciiTheme="minorBidi" w:hAnsiTheme="minorBidi" w:cstheme="minorBidi"/>
          <w:rtl/>
          <w:lang w:bidi="ar-MA"/>
        </w:rPr>
      </w:pPr>
    </w:p>
    <w:p w:rsidR="00BC6C38" w:rsidRPr="00E276A7" w:rsidRDefault="00E276A7" w:rsidP="00E276A7">
      <w:pPr>
        <w:pStyle w:val="Titre2"/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lang w:bidi="ar-MA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EG"/>
        </w:rPr>
        <w:t xml:space="preserve">تعمل اللجنة </w:t>
      </w:r>
      <w:proofErr w:type="gramStart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EG"/>
        </w:rPr>
        <w:t>على</w:t>
      </w:r>
      <w:proofErr w:type="gramEnd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EG"/>
        </w:rPr>
        <w:t xml:space="preserve">: </w:t>
      </w:r>
    </w:p>
    <w:p w:rsidR="00BC6C38" w:rsidRPr="00E276A7" w:rsidRDefault="00BC6C38" w:rsidP="00E276A7">
      <w:pPr>
        <w:pStyle w:val="Titre2"/>
        <w:numPr>
          <w:ilvl w:val="0"/>
          <w:numId w:val="3"/>
        </w:numPr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lang w:bidi="ar-MA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تعزيز قدرات </w:t>
      </w:r>
      <w:proofErr w:type="spellStart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وكفايات</w:t>
      </w:r>
      <w:proofErr w:type="spellEnd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مناضلي الجمعية ا في مجال </w:t>
      </w:r>
      <w:r w:rsidR="000005E6"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حقوق</w:t>
      </w: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الطفل</w:t>
      </w:r>
      <w:r w:rsidR="000005E6"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باعتماد المرجعية الدولية لحقوق الانسان.</w:t>
      </w:r>
    </w:p>
    <w:p w:rsidR="00BC6C38" w:rsidRPr="00E276A7" w:rsidRDefault="00BC6C38" w:rsidP="00E276A7">
      <w:pPr>
        <w:pStyle w:val="Titre2"/>
        <w:numPr>
          <w:ilvl w:val="0"/>
          <w:numId w:val="3"/>
        </w:numPr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lang w:bidi="ar-EG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rtl/>
          <w:lang w:val="en-US" w:bidi="ar-MA"/>
        </w:rPr>
        <w:t>الترافع</w:t>
      </w: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 وحمل الدولة على إدماج حقوق الطفل  عند إعداد السياسات و القوانين و </w:t>
      </w:r>
      <w:proofErr w:type="spellStart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تنفيد</w:t>
      </w:r>
      <w:proofErr w:type="spellEnd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التوصيات الصادرة عن اللجنة الاممية لحقوق الطفل؛</w:t>
      </w:r>
    </w:p>
    <w:p w:rsidR="00BC6C38" w:rsidRPr="00E276A7" w:rsidRDefault="00BC6C38" w:rsidP="00E276A7">
      <w:pPr>
        <w:pStyle w:val="Titre2"/>
        <w:numPr>
          <w:ilvl w:val="0"/>
          <w:numId w:val="3"/>
        </w:numPr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lang w:bidi="ar-EG"/>
        </w:rPr>
      </w:pPr>
      <w:proofErr w:type="spellStart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ملاءمة</w:t>
      </w:r>
      <w:proofErr w:type="spellEnd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التشريع الوطني مع الاتفاقية الدولية لحقوق الطفل؛</w:t>
      </w:r>
    </w:p>
    <w:p w:rsidR="00BC6C38" w:rsidRPr="00E276A7" w:rsidRDefault="00BC6C38" w:rsidP="00E276A7">
      <w:pPr>
        <w:pStyle w:val="Titre2"/>
        <w:numPr>
          <w:ilvl w:val="0"/>
          <w:numId w:val="3"/>
        </w:numPr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lang w:bidi="ar-EG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الضغط من أجل إشراك المجتمع المدني في عمليات الرصد وتسطير البرامج؛</w:t>
      </w:r>
    </w:p>
    <w:p w:rsidR="00BC6C38" w:rsidRPr="00E276A7" w:rsidRDefault="00BC6C38" w:rsidP="00E276A7">
      <w:pPr>
        <w:pStyle w:val="Titre2"/>
        <w:numPr>
          <w:ilvl w:val="0"/>
          <w:numId w:val="3"/>
        </w:numPr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lang w:bidi="ar-MA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التنسيق وتوحيد العمل مع الهيات والقطاعات والمؤسسات فى الداخل والخارج بما يقوى خبرة الجمعية فى مجال  </w:t>
      </w:r>
      <w:r w:rsidRPr="00E276A7">
        <w:rPr>
          <w:rFonts w:asciiTheme="minorBidi" w:hAnsiTheme="minorBidi" w:cstheme="minorBidi"/>
          <w:b w:val="0"/>
          <w:bCs w:val="0"/>
          <w:color w:val="auto"/>
          <w:rtl/>
          <w:lang w:val="en-US" w:bidi="ar-MA"/>
        </w:rPr>
        <w:t>حقـوق الطفل؛</w:t>
      </w:r>
    </w:p>
    <w:p w:rsidR="00BC6C38" w:rsidRPr="00E276A7" w:rsidRDefault="00BC6C38" w:rsidP="00E276A7">
      <w:pPr>
        <w:pStyle w:val="Titre2"/>
        <w:numPr>
          <w:ilvl w:val="0"/>
          <w:numId w:val="3"/>
        </w:numPr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rtl/>
          <w:lang w:bidi="ar-MA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إعداد التقرير الموازي للاتفاقية الدولية لحقـوق الطفل</w:t>
      </w:r>
    </w:p>
    <w:p w:rsidR="00BC6C38" w:rsidRPr="00E276A7" w:rsidRDefault="00BC6C38" w:rsidP="00E276A7">
      <w:pPr>
        <w:pStyle w:val="Titre2"/>
        <w:numPr>
          <w:ilvl w:val="0"/>
          <w:numId w:val="3"/>
        </w:numPr>
        <w:tabs>
          <w:tab w:val="right" w:pos="2742"/>
        </w:tabs>
        <w:bidi/>
        <w:spacing w:before="0"/>
        <w:rPr>
          <w:rFonts w:asciiTheme="minorBidi" w:hAnsiTheme="minorBidi" w:cstheme="minorBidi"/>
          <w:b w:val="0"/>
          <w:bCs w:val="0"/>
          <w:color w:val="auto"/>
          <w:lang w:bidi="ar-MA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highlight w:val="yellow"/>
          <w:rtl/>
          <w:lang w:bidi="ar-MA"/>
        </w:rPr>
        <w:t>الترافع  من اجل</w:t>
      </w:r>
      <w:r w:rsidRPr="00E276A7">
        <w:rPr>
          <w:rFonts w:asciiTheme="minorBidi" w:hAnsiTheme="minorBidi" w:cstheme="minorBidi"/>
          <w:b w:val="0"/>
          <w:bCs w:val="0"/>
          <w:color w:val="auto"/>
          <w:highlight w:val="yellow"/>
          <w:lang w:bidi="ar-MA"/>
        </w:rPr>
        <w:t>:</w:t>
      </w:r>
    </w:p>
    <w:p w:rsidR="00BC6C38" w:rsidRPr="00E276A7" w:rsidRDefault="00BC6C38" w:rsidP="00E276A7">
      <w:pPr>
        <w:pStyle w:val="Titre2"/>
        <w:numPr>
          <w:ilvl w:val="0"/>
          <w:numId w:val="1"/>
        </w:numPr>
        <w:tabs>
          <w:tab w:val="right" w:pos="2742"/>
        </w:tabs>
        <w:bidi/>
        <w:spacing w:before="0"/>
        <w:ind w:left="1418"/>
        <w:rPr>
          <w:rFonts w:asciiTheme="minorBidi" w:hAnsiTheme="minorBidi" w:cstheme="minorBidi"/>
          <w:b w:val="0"/>
          <w:bCs w:val="0"/>
          <w:color w:val="auto"/>
          <w:lang w:bidi="ar-MA"/>
        </w:rPr>
      </w:pPr>
      <w:proofErr w:type="gramStart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إيجاد</w:t>
      </w:r>
      <w:proofErr w:type="gramEnd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أشكال تطبيق الاتفاقية على المستوى الوطني، من خلال العمل على وضع مقتضيات ملموسة، تمكن من التمتع الفعلي بحقوق الإنسان؛</w:t>
      </w:r>
    </w:p>
    <w:p w:rsidR="00BC6C38" w:rsidRPr="00E276A7" w:rsidRDefault="00BC6C38" w:rsidP="00E276A7">
      <w:pPr>
        <w:pStyle w:val="Titre2"/>
        <w:numPr>
          <w:ilvl w:val="0"/>
          <w:numId w:val="1"/>
        </w:numPr>
        <w:tabs>
          <w:tab w:val="right" w:pos="2742"/>
        </w:tabs>
        <w:bidi/>
        <w:spacing w:before="0"/>
        <w:ind w:left="1418"/>
        <w:rPr>
          <w:rFonts w:asciiTheme="minorBidi" w:hAnsiTheme="minorBidi" w:cstheme="minorBidi"/>
          <w:b w:val="0"/>
          <w:bCs w:val="0"/>
          <w:color w:val="auto"/>
          <w:lang w:bidi="ar-MA"/>
        </w:rPr>
      </w:pPr>
      <w:proofErr w:type="spellStart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ادماج</w:t>
      </w:r>
      <w:proofErr w:type="spellEnd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حقوق الطفل  عند إعداد السياسات العامة الوطنية و تفعيلها؛</w:t>
      </w:r>
    </w:p>
    <w:p w:rsidR="0064588D" w:rsidRPr="00E276A7" w:rsidRDefault="00BC6C38" w:rsidP="00E276A7">
      <w:pPr>
        <w:pStyle w:val="Titre2"/>
        <w:numPr>
          <w:ilvl w:val="0"/>
          <w:numId w:val="1"/>
        </w:numPr>
        <w:tabs>
          <w:tab w:val="right" w:pos="2742"/>
        </w:tabs>
        <w:bidi/>
        <w:spacing w:before="0"/>
        <w:ind w:left="1418"/>
        <w:rPr>
          <w:rFonts w:asciiTheme="minorBidi" w:hAnsiTheme="minorBidi" w:cstheme="minorBidi"/>
          <w:b w:val="0"/>
          <w:bCs w:val="0"/>
          <w:color w:val="auto"/>
          <w:rtl/>
          <w:lang w:bidi="ar-MA"/>
        </w:rPr>
      </w:pPr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العمل على إشراك المجتمع </w:t>
      </w:r>
      <w:proofErr w:type="gramStart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>المدني ،</w:t>
      </w:r>
      <w:proofErr w:type="gramEnd"/>
      <w:r w:rsidRPr="00E276A7">
        <w:rPr>
          <w:rFonts w:asciiTheme="minorBidi" w:hAnsiTheme="minorBidi" w:cstheme="minorBidi"/>
          <w:b w:val="0"/>
          <w:bCs w:val="0"/>
          <w:color w:val="auto"/>
          <w:rtl/>
          <w:lang w:bidi="ar-MA"/>
        </w:rPr>
        <w:t xml:space="preserve"> وخاصة الجمعيات الحقوقية، في عملية الرصد؛</w:t>
      </w:r>
    </w:p>
    <w:p w:rsidR="00E276A7" w:rsidRPr="00E276A7" w:rsidRDefault="00E276A7" w:rsidP="00E276A7">
      <w:pPr>
        <w:bidi/>
        <w:rPr>
          <w:rFonts w:asciiTheme="minorBidi" w:hAnsiTheme="minorBidi" w:cstheme="minorBidi"/>
          <w:lang w:bidi="ar-MA"/>
        </w:rPr>
      </w:pPr>
    </w:p>
    <w:sectPr w:rsidR="00E276A7" w:rsidRPr="00E276A7" w:rsidSect="001B05CB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4AC5"/>
    <w:multiLevelType w:val="hybridMultilevel"/>
    <w:tmpl w:val="67EE78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36951"/>
    <w:multiLevelType w:val="hybridMultilevel"/>
    <w:tmpl w:val="0B4815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43CB9"/>
    <w:multiLevelType w:val="hybridMultilevel"/>
    <w:tmpl w:val="6C266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C38"/>
    <w:rsid w:val="000005E6"/>
    <w:rsid w:val="00036ACC"/>
    <w:rsid w:val="002D741D"/>
    <w:rsid w:val="004F5CC0"/>
    <w:rsid w:val="00620365"/>
    <w:rsid w:val="0064588D"/>
    <w:rsid w:val="006910D3"/>
    <w:rsid w:val="0087647B"/>
    <w:rsid w:val="00BC6C38"/>
    <w:rsid w:val="00BD44CA"/>
    <w:rsid w:val="00C201A2"/>
    <w:rsid w:val="00E11C39"/>
    <w:rsid w:val="00E276A7"/>
    <w:rsid w:val="00F7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38"/>
    <w:pPr>
      <w:jc w:val="left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36ACC"/>
    <w:pPr>
      <w:keepNext/>
      <w:keepLines/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6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36AC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6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6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276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</dc:creator>
  <cp:lastModifiedBy>y.raissouni</cp:lastModifiedBy>
  <cp:revision>4</cp:revision>
  <dcterms:created xsi:type="dcterms:W3CDTF">2017-11-01T12:52:00Z</dcterms:created>
  <dcterms:modified xsi:type="dcterms:W3CDTF">2017-12-27T14:18:00Z</dcterms:modified>
</cp:coreProperties>
</file>